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adjustRightInd w:val="0"/>
        <w:spacing w:before="0" w:after="0" w:line="900" w:lineRule="exact"/>
        <w:ind w:left="0" w:right="0" w:firstLine="0"/>
        <w:rPr>
          <w:rFonts w:ascii="方正大标宋简体" w:eastAsia="方正大标宋简体" w:cs="Times New Roman"/>
          <w:b w:val="0"/>
          <w:bCs w:val="0"/>
          <w:spacing w:val="-40"/>
          <w:w w:val="70"/>
          <w:sz w:val="84"/>
          <w:szCs w:val="84"/>
        </w:rPr>
      </w:pPr>
      <w:r>
        <w:rPr>
          <w:rFonts w:hint="eastAsia" w:ascii="方正大标宋简体" w:eastAsia="方正大标宋简体" w:cs="方正大标宋简体"/>
          <w:b w:val="0"/>
          <w:bCs w:val="0"/>
          <w:spacing w:val="-40"/>
          <w:w w:val="70"/>
          <w:sz w:val="84"/>
          <w:szCs w:val="84"/>
        </w:rPr>
        <w:t>无锡市精神文明建设指导委员会办公室</w:t>
      </w:r>
    </w:p>
    <w:p>
      <w:pPr>
        <w:pStyle w:val="10"/>
        <w:adjustRightInd w:val="0"/>
        <w:spacing w:before="0" w:after="0" w:line="900" w:lineRule="exact"/>
        <w:ind w:left="0" w:right="0" w:firstLine="0"/>
        <w:rPr>
          <w:rFonts w:ascii="方正大标宋简体" w:eastAsia="方正大标宋简体" w:cs="Times New Roman"/>
          <w:b w:val="0"/>
          <w:bCs w:val="0"/>
          <w:w w:val="90"/>
          <w:sz w:val="84"/>
          <w:szCs w:val="84"/>
        </w:rPr>
      </w:pPr>
      <w:r>
        <w:rPr>
          <w:rFonts w:hint="eastAsia" w:ascii="方正大标宋简体" w:eastAsia="方正大标宋简体" w:cs="方正大标宋简体"/>
          <w:b w:val="0"/>
          <w:bCs w:val="0"/>
          <w:w w:val="90"/>
          <w:sz w:val="84"/>
          <w:szCs w:val="84"/>
        </w:rPr>
        <w:t>无锡市教育局</w:t>
      </w:r>
    </w:p>
    <w:p>
      <w:pPr>
        <w:pStyle w:val="10"/>
        <w:adjustRightInd w:val="0"/>
        <w:spacing w:before="0" w:after="0" w:line="900" w:lineRule="exact"/>
        <w:ind w:left="0" w:right="0" w:firstLine="0"/>
        <w:rPr>
          <w:rFonts w:ascii="方正大标宋简体" w:eastAsia="方正大标宋简体" w:cs="Times New Roman"/>
          <w:b w:val="0"/>
          <w:bCs w:val="0"/>
          <w:w w:val="90"/>
          <w:sz w:val="84"/>
          <w:szCs w:val="84"/>
        </w:rPr>
      </w:pPr>
      <w:r>
        <w:rPr>
          <w:rFonts w:hint="eastAsia" w:ascii="方正大标宋简体" w:eastAsia="方正大标宋简体" w:cs="方正大标宋简体"/>
          <w:b w:val="0"/>
          <w:bCs w:val="0"/>
          <w:w w:val="90"/>
          <w:sz w:val="84"/>
          <w:szCs w:val="84"/>
        </w:rPr>
        <w:t>共青团无锡市委员会</w:t>
      </w:r>
    </w:p>
    <w:p>
      <w:pPr>
        <w:pStyle w:val="10"/>
        <w:adjustRightInd w:val="0"/>
        <w:spacing w:before="0" w:after="0" w:line="900" w:lineRule="exact"/>
        <w:ind w:left="0" w:right="0" w:firstLine="0"/>
        <w:rPr>
          <w:rFonts w:ascii="方正大标宋简体" w:eastAsia="方正大标宋简体" w:cs="Times New Roman"/>
          <w:b w:val="0"/>
          <w:bCs w:val="0"/>
          <w:w w:val="90"/>
          <w:sz w:val="84"/>
          <w:szCs w:val="84"/>
        </w:rPr>
      </w:pPr>
      <w:r>
        <w:rPr>
          <w:rFonts w:hint="eastAsia" w:ascii="方正大标宋简体" w:eastAsia="方正大标宋简体" w:cs="方正大标宋简体"/>
          <w:b w:val="0"/>
          <w:bCs w:val="0"/>
          <w:w w:val="90"/>
          <w:sz w:val="84"/>
          <w:szCs w:val="84"/>
        </w:rPr>
        <w:t>无锡市学生联合会</w:t>
      </w:r>
    </w:p>
    <w:p>
      <w:pPr>
        <w:widowControl/>
        <w:spacing w:line="440" w:lineRule="exact"/>
        <w:jc w:val="distribute"/>
        <w:rPr>
          <w:rFonts w:ascii="华文中宋" w:hAnsi="华文中宋" w:eastAsia="华文中宋"/>
          <w:bCs/>
          <w:sz w:val="72"/>
          <w:szCs w:val="72"/>
        </w:rPr>
      </w:pPr>
    </w:p>
    <w:p>
      <w:pPr>
        <w:spacing w:before="579" w:beforeLines="100" w:after="289" w:afterLines="50" w:line="400" w:lineRule="exact"/>
        <w:ind w:right="15" w:rightChars="7"/>
        <w:jc w:val="center"/>
        <w:rPr>
          <w:rFonts w:ascii="方正仿宋_GBK" w:eastAsia="方正仿宋_GBK"/>
          <w:sz w:val="32"/>
        </w:rPr>
      </w:pPr>
      <w:r>
        <w:rPr>
          <w:rFonts w:hint="eastAsia" w:ascii="方正仿宋_GBK" w:eastAsia="方正仿宋_GBK"/>
          <w:sz w:val="32"/>
        </w:rPr>
        <w:t>团锡联发〔2021〕</w:t>
      </w:r>
      <w:r>
        <w:rPr>
          <w:rFonts w:ascii="方正仿宋_GBK" w:eastAsia="方正仿宋_GBK"/>
          <w:sz w:val="32"/>
        </w:rPr>
        <w:t>22</w:t>
      </w:r>
      <w:r>
        <w:rPr>
          <w:rFonts w:hint="eastAsia" w:ascii="方正仿宋_GBK" w:eastAsia="方正仿宋_GBK"/>
          <w:sz w:val="32"/>
        </w:rPr>
        <w:t>号</w:t>
      </w:r>
    </w:p>
    <w:p>
      <w:pPr>
        <w:spacing w:line="500" w:lineRule="exact"/>
        <w:ind w:right="-115" w:rightChars="-55"/>
        <w:rPr>
          <w:rFonts w:ascii="宋体"/>
          <w:snapToGrid w:val="0"/>
          <w:kern w:val="0"/>
          <w:sz w:val="44"/>
        </w:rPr>
      </w:pP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224155</wp:posOffset>
                </wp:positionV>
                <wp:extent cx="5615940" cy="0"/>
                <wp:effectExtent l="0" t="15875" r="3810" b="22225"/>
                <wp:wrapNone/>
                <wp:docPr id="5" name="直接连接符 5"/>
                <wp:cNvGraphicFramePr/>
                <a:graphic xmlns:a="http://schemas.openxmlformats.org/drawingml/2006/main">
                  <a:graphicData uri="http://schemas.microsoft.com/office/word/2010/wordprocessingShape">
                    <wps:wsp>
                      <wps:cNvCnPr/>
                      <wps:spPr>
                        <a:xfrm>
                          <a:off x="0" y="0"/>
                          <a:ext cx="5615940" cy="0"/>
                        </a:xfrm>
                        <a:prstGeom prst="line">
                          <a:avLst/>
                        </a:prstGeom>
                        <a:ln w="31750" cap="flat" cmpd="sng">
                          <a:solidFill>
                            <a:srgbClr val="FF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7.65pt;height:0pt;width:442.2pt;z-index:251661312;mso-width-relative:page;mso-height-relative:page;" filled="f" stroked="t" coordsize="21600,21600" o:gfxdata="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dM+A3WAAAABgEAAA8AAAAAAAAAAQAgAAAAIgAAAGRycy9kb3ducmV2LnhtbFBLAQIUABQAAAAI&#10;AIdO4kCfB8oT7wEAANkDAAAOAAAAAAAAAAEAIAAAACUBAABkcnMvZTJvRG9jLnhtbFBLBQYAAAAA&#10;BgAGAFkBAACGBQAAAAA=&#10;">
                <v:fill on="f" focussize="0,0"/>
                <v:stroke weight="2.5pt" color="#FF0000" joinstyle="round"/>
                <v:imagedata o:title=""/>
                <o:lock v:ext="edit" aspectratio="f"/>
              </v:line>
            </w:pict>
          </mc:Fallback>
        </mc:AlternateContent>
      </w:r>
    </w:p>
    <w:p>
      <w:pPr>
        <w:spacing w:line="400" w:lineRule="exact"/>
        <w:jc w:val="center"/>
        <w:rPr>
          <w:rFonts w:ascii="方正小标宋简体" w:eastAsia="方正小标宋简体"/>
          <w:sz w:val="44"/>
          <w:szCs w:val="44"/>
        </w:rPr>
      </w:pPr>
    </w:p>
    <w:p>
      <w:pPr>
        <w:spacing w:line="600" w:lineRule="exact"/>
        <w:jc w:val="center"/>
        <w:rPr>
          <w:rFonts w:ascii="方正小标宋_GBK" w:eastAsia="方正小标宋_GBK"/>
          <w:sz w:val="44"/>
          <w:szCs w:val="44"/>
        </w:rPr>
      </w:pPr>
      <w:r>
        <w:rPr>
          <w:rFonts w:hint="eastAsia" w:ascii="方正小标宋_GBK" w:hAnsi="方正小标宋_GBK" w:eastAsia="方正小标宋_GBK" w:cs="方正小标宋_GBK"/>
          <w:sz w:val="44"/>
          <w:szCs w:val="44"/>
        </w:rPr>
        <w:t>关于</w:t>
      </w:r>
      <w:r>
        <w:rPr>
          <w:rFonts w:hint="eastAsia" w:ascii="方正小标宋_GBK" w:eastAsia="方正小标宋_GBK"/>
          <w:sz w:val="44"/>
          <w:szCs w:val="44"/>
        </w:rPr>
        <w:t>开展202</w:t>
      </w:r>
      <w:r>
        <w:rPr>
          <w:rFonts w:ascii="方正小标宋_GBK" w:eastAsia="方正小标宋_GBK"/>
          <w:sz w:val="44"/>
          <w:szCs w:val="44"/>
        </w:rPr>
        <w:t>1</w:t>
      </w:r>
      <w:r>
        <w:rPr>
          <w:rFonts w:hint="eastAsia" w:ascii="方正小标宋_GBK" w:eastAsia="方正小标宋_GBK"/>
          <w:sz w:val="44"/>
          <w:szCs w:val="44"/>
        </w:rPr>
        <w:t>年无锡市大中专学生志愿者</w:t>
      </w:r>
    </w:p>
    <w:p>
      <w:pPr>
        <w:spacing w:line="600" w:lineRule="exact"/>
        <w:jc w:val="center"/>
        <w:rPr>
          <w:rFonts w:ascii="方正小标宋_GBK" w:eastAsia="方正小标宋_GBK"/>
          <w:sz w:val="44"/>
          <w:szCs w:val="44"/>
        </w:rPr>
      </w:pPr>
      <w:r>
        <w:rPr>
          <w:rFonts w:hint="eastAsia" w:ascii="方正小标宋_GBK" w:eastAsia="方正小标宋_GBK"/>
          <w:sz w:val="44"/>
          <w:szCs w:val="44"/>
        </w:rPr>
        <w:t>暑期文化科技卫生“三下乡”社会实践活动的通知</w:t>
      </w:r>
    </w:p>
    <w:p>
      <w:pPr>
        <w:spacing w:line="600" w:lineRule="exact"/>
        <w:rPr>
          <w:sz w:val="32"/>
          <w:szCs w:val="32"/>
        </w:rPr>
      </w:pPr>
    </w:p>
    <w:p>
      <w:pPr>
        <w:rPr>
          <w:rFonts w:ascii="方正仿宋_GBK" w:eastAsia="方正仿宋_GBK"/>
          <w:sz w:val="32"/>
          <w:szCs w:val="32"/>
        </w:rPr>
      </w:pPr>
      <w:r>
        <w:rPr>
          <w:rFonts w:hint="eastAsia" w:ascii="方正仿宋_GBK" w:eastAsia="方正仿宋_GBK"/>
          <w:sz w:val="32"/>
          <w:szCs w:val="32"/>
        </w:rPr>
        <w:t>各市（县）、区委宣传部，各市（县）区文明办、教育局、团委，市有关直属团组织，各在锡高校团委：</w:t>
      </w:r>
    </w:p>
    <w:p>
      <w:pPr>
        <w:ind w:firstLine="640" w:firstLineChars="200"/>
        <w:rPr>
          <w:rFonts w:ascii="方正仿宋_GBK" w:eastAsia="方正仿宋_GBK"/>
          <w:sz w:val="32"/>
          <w:szCs w:val="32"/>
        </w:rPr>
      </w:pPr>
      <w:r>
        <w:rPr>
          <w:rFonts w:hint="eastAsia" w:ascii="方正仿宋_GBK" w:eastAsia="方正仿宋_GBK"/>
          <w:sz w:val="32"/>
          <w:szCs w:val="32"/>
        </w:rPr>
        <w:t>为深入学习宣传贯彻习近平新时代中国特色社会主义思想，贯彻落实习近平总书记关于青年工作的重要思想，引导和帮助广大青年学生上好与现实相结合的“大思政课”，在社会课堂中受教育、长才干、作贡献，在观察实践中学党史、强信念、跟党走，努力成为担当民族复兴大任的时代新人，以实际行动庆祝中国共产党成立100周年，市文明办、市教育部、团市委、无锡市学联决定，2021年继续组织开展无锡市大中专学生志愿者暑期文化科技卫生“三下乡”社会实践活动（以下简称“三下乡”社会实践活动）。现将相关事宜通知如下。</w:t>
      </w:r>
    </w:p>
    <w:p>
      <w:pPr>
        <w:ind w:firstLine="640" w:firstLineChars="200"/>
        <w:rPr>
          <w:rFonts w:ascii="方正黑体_GBK" w:eastAsia="方正黑体_GBK"/>
          <w:sz w:val="32"/>
          <w:szCs w:val="32"/>
        </w:rPr>
      </w:pPr>
      <w:r>
        <w:rPr>
          <w:rFonts w:hint="eastAsia" w:ascii="方正黑体_GBK" w:eastAsia="方正黑体_GBK"/>
          <w:sz w:val="32"/>
          <w:szCs w:val="32"/>
        </w:rPr>
        <w:t>一、活动主题</w:t>
      </w:r>
    </w:p>
    <w:p>
      <w:pPr>
        <w:ind w:left="220" w:firstLine="420"/>
        <w:rPr>
          <w:rFonts w:ascii="方正仿宋_GBK" w:eastAsia="方正仿宋_GBK"/>
          <w:sz w:val="32"/>
          <w:szCs w:val="32"/>
        </w:rPr>
      </w:pPr>
      <w:r>
        <w:rPr>
          <w:rFonts w:hint="eastAsia" w:ascii="方正仿宋_GBK" w:eastAsia="方正仿宋_GBK"/>
          <w:sz w:val="32"/>
          <w:szCs w:val="32"/>
        </w:rPr>
        <w:t>永远跟党走  奋进新时代</w:t>
      </w:r>
    </w:p>
    <w:p>
      <w:pPr>
        <w:ind w:firstLine="640" w:firstLineChars="200"/>
        <w:rPr>
          <w:rFonts w:ascii="方正黑体_GBK" w:eastAsia="方正黑体_GBK"/>
          <w:sz w:val="32"/>
          <w:szCs w:val="32"/>
        </w:rPr>
      </w:pPr>
      <w:r>
        <w:rPr>
          <w:rFonts w:hint="eastAsia" w:ascii="方正黑体_GBK" w:eastAsia="方正黑体_GBK"/>
          <w:sz w:val="32"/>
          <w:szCs w:val="32"/>
        </w:rPr>
        <w:t>二、重点内容</w:t>
      </w:r>
    </w:p>
    <w:p>
      <w:pPr>
        <w:ind w:firstLine="640" w:firstLineChars="200"/>
        <w:rPr>
          <w:rFonts w:ascii="方正仿宋_GBK" w:eastAsia="方正仿宋_GBK"/>
          <w:sz w:val="32"/>
          <w:szCs w:val="32"/>
        </w:rPr>
      </w:pPr>
      <w:r>
        <w:rPr>
          <w:rFonts w:hint="eastAsia" w:ascii="方正楷体_GBK" w:eastAsia="方正楷体_GBK"/>
          <w:sz w:val="32"/>
          <w:szCs w:val="32"/>
        </w:rPr>
        <w:t>1. 党史学习实践。</w:t>
      </w:r>
      <w:r>
        <w:rPr>
          <w:rFonts w:hint="eastAsia" w:ascii="方正仿宋_GBK" w:eastAsia="方正仿宋_GBK"/>
          <w:sz w:val="32"/>
          <w:szCs w:val="32"/>
        </w:rPr>
        <w:t>主要依托各地红色资源，组织青年学生开展重走红色足迹、追溯红色记忆、访谈红色人物、挖掘红色故事、体悟红色文化等多种形式活动，引导青年学生学史明理、学史增信、学史崇德、学史力行，更好地传承红色基因、担当时代责任。学生党员要积极开展“我为群众办实事”实践活动，展示新时代青年共产党人的良好风貌。</w:t>
      </w:r>
    </w:p>
    <w:p>
      <w:pPr>
        <w:ind w:firstLine="640" w:firstLineChars="200"/>
        <w:rPr>
          <w:rFonts w:ascii="方正仿宋_GBK" w:eastAsia="方正仿宋_GBK"/>
          <w:sz w:val="32"/>
          <w:szCs w:val="32"/>
        </w:rPr>
      </w:pPr>
      <w:r>
        <w:rPr>
          <w:rFonts w:hint="eastAsia" w:ascii="方正楷体_GBK" w:eastAsia="方正楷体_GBK"/>
          <w:sz w:val="32"/>
          <w:szCs w:val="32"/>
        </w:rPr>
        <w:t>2. 理论宣讲实践。</w:t>
      </w:r>
      <w:r>
        <w:rPr>
          <w:rFonts w:hint="eastAsia" w:ascii="方正仿宋_GBK" w:eastAsia="方正仿宋_GBK"/>
          <w:sz w:val="32"/>
          <w:szCs w:val="32"/>
        </w:rPr>
        <w:t>紧密围绕学习宣传贯彻习近平新时代中国特色社会主义思想，组织引导青年学生将理论学习与社会实践相结合，同时将学习党的历史与讲述党的故事结合起来，深入一线基层、深入人民群众，面对面开展小规模、互动式、有特色、接地气的宣讲活动。</w:t>
      </w:r>
    </w:p>
    <w:p>
      <w:pPr>
        <w:ind w:firstLine="640" w:firstLineChars="200"/>
        <w:rPr>
          <w:rFonts w:ascii="方正仿宋_GBK" w:eastAsia="方正仿宋_GBK"/>
          <w:sz w:val="32"/>
          <w:szCs w:val="32"/>
        </w:rPr>
      </w:pPr>
      <w:r>
        <w:rPr>
          <w:rFonts w:hint="eastAsia" w:ascii="方正楷体_GBK" w:eastAsia="方正楷体_GBK"/>
          <w:sz w:val="32"/>
          <w:szCs w:val="32"/>
        </w:rPr>
        <w:t>3. 国情观察实践。</w:t>
      </w:r>
      <w:r>
        <w:rPr>
          <w:rFonts w:hint="eastAsia" w:ascii="方正仿宋_GBK" w:eastAsia="方正仿宋_GBK"/>
          <w:sz w:val="32"/>
          <w:szCs w:val="32"/>
        </w:rPr>
        <w:t>注重以疫情防控重大战略成果、脱贫攻坚历史性成果、全面建成小康社会决定性成就等为现实教材，组织青年学生开展参观考察、国情调研、学习体验等活动，引导青年学生领悟党的领导、领袖领航、制度优势、人民力量的关键作用，形成正确认识，坚定理想信念。</w:t>
      </w:r>
    </w:p>
    <w:p>
      <w:pPr>
        <w:ind w:firstLine="640" w:firstLineChars="200"/>
        <w:rPr>
          <w:rFonts w:ascii="方正仿宋_GBK" w:eastAsia="方正仿宋_GBK"/>
          <w:sz w:val="32"/>
          <w:szCs w:val="32"/>
        </w:rPr>
      </w:pPr>
      <w:r>
        <w:rPr>
          <w:rFonts w:hint="eastAsia" w:ascii="方正楷体_GBK" w:eastAsia="方正楷体_GBK"/>
          <w:sz w:val="32"/>
          <w:szCs w:val="32"/>
        </w:rPr>
        <w:t>4. 乡村振兴实践。</w:t>
      </w:r>
      <w:r>
        <w:rPr>
          <w:rFonts w:hint="eastAsia" w:ascii="方正仿宋_GBK" w:eastAsia="方正仿宋_GBK"/>
          <w:sz w:val="32"/>
          <w:szCs w:val="32"/>
        </w:rPr>
        <w:t>着眼于帮助和引导更多青年学生了解认知当前的乡村状况、在未来踊跃参与乡村振兴战略实施，面向广大乡村特别是中西部地区、少数民族聚居区和欠发达地区乡村，组织开展科技支农、科普宣讲、调研献策、志愿服务等形式的实践活动。</w:t>
      </w:r>
    </w:p>
    <w:p>
      <w:pPr>
        <w:ind w:firstLine="632" w:firstLineChars="200"/>
        <w:rPr>
          <w:rFonts w:ascii="方正仿宋_GBK" w:eastAsia="方正仿宋_GBK"/>
          <w:spacing w:val="-2"/>
          <w:sz w:val="32"/>
          <w:szCs w:val="32"/>
        </w:rPr>
      </w:pPr>
      <w:r>
        <w:rPr>
          <w:rFonts w:hint="eastAsia" w:ascii="方正楷体_GBK" w:eastAsia="方正楷体_GBK"/>
          <w:spacing w:val="-2"/>
          <w:sz w:val="32"/>
          <w:szCs w:val="32"/>
        </w:rPr>
        <w:t>5. 民族团结实践。</w:t>
      </w:r>
      <w:r>
        <w:rPr>
          <w:rFonts w:hint="eastAsia" w:ascii="方正仿宋_GBK" w:eastAsia="方正仿宋_GBK"/>
          <w:spacing w:val="-2"/>
          <w:sz w:val="32"/>
          <w:szCs w:val="32"/>
        </w:rPr>
        <w:t>贯彻落实第三次中央新疆工作座谈会和中央第七次西藏工作座谈会精神，组织内地新疆籍、西藏籍大学生开展“民族团结我践行”社会实践活动，组织内地大学生到新疆、西藏等地开展国情考察、地球第三极保护行动等社会实践活动。</w:t>
      </w:r>
    </w:p>
    <w:p>
      <w:pPr>
        <w:ind w:firstLine="624" w:firstLineChars="200"/>
        <w:rPr>
          <w:rFonts w:ascii="方正仿宋_GBK" w:eastAsia="方正仿宋_GBK"/>
          <w:spacing w:val="-4"/>
          <w:sz w:val="32"/>
          <w:szCs w:val="32"/>
        </w:rPr>
      </w:pPr>
      <w:r>
        <w:rPr>
          <w:rFonts w:hint="eastAsia" w:ascii="方正楷体_GBK" w:eastAsia="方正楷体_GBK"/>
          <w:spacing w:val="-4"/>
          <w:sz w:val="32"/>
          <w:szCs w:val="32"/>
        </w:rPr>
        <w:t>6.开展返家乡社会实践。</w:t>
      </w:r>
      <w:r>
        <w:rPr>
          <w:rFonts w:hint="eastAsia" w:ascii="方正仿宋_GBK" w:eastAsia="方正仿宋_GBK"/>
          <w:spacing w:val="-4"/>
          <w:sz w:val="32"/>
          <w:szCs w:val="32"/>
        </w:rPr>
        <w:t>围绕庆祝建党百年主题，聚焦乡村振兴主战场，将《习近平与大学生朋友们》一书作为社会实践的行动指南和生动教材，加强党史、新中国史、改革开放史、社会主义发展史学习教育，通过返乡社会实践的形式，结合“我为群众办实事”实践活动，帮助和引导大学生充分感受家乡变化，铭记党的奋斗历程，增强服务人民、回报家乡的责任感使命感。各大中专院校要在全校广泛进行宣传发动，广泛动员在校大学生以政务实践、企业实践、公益服务、文明创建</w:t>
      </w:r>
      <w:r>
        <w:rPr>
          <w:rFonts w:ascii="方正仿宋_GBK" w:eastAsia="方正仿宋_GBK"/>
          <w:spacing w:val="-4"/>
          <w:sz w:val="32"/>
          <w:szCs w:val="32"/>
        </w:rPr>
        <w:t>、</w:t>
      </w:r>
      <w:r>
        <w:rPr>
          <w:rFonts w:hint="eastAsia" w:ascii="方正仿宋_GBK" w:eastAsia="方正仿宋_GBK"/>
          <w:spacing w:val="-4"/>
          <w:sz w:val="32"/>
          <w:szCs w:val="32"/>
        </w:rPr>
        <w:t>社区服务、兼职锻炼、关爱青少年健康成长、文化宣传和网络“云实践”为实践内容。</w:t>
      </w:r>
    </w:p>
    <w:p>
      <w:pPr>
        <w:ind w:firstLine="640" w:firstLineChars="200"/>
        <w:rPr>
          <w:rFonts w:ascii="方正仿宋_GBK" w:eastAsia="方正仿宋_GBK"/>
          <w:sz w:val="32"/>
          <w:szCs w:val="32"/>
        </w:rPr>
      </w:pPr>
      <w:r>
        <w:rPr>
          <w:rFonts w:hint="eastAsia" w:ascii="方正仿宋_GBK" w:eastAsia="方正仿宋_GBK"/>
          <w:sz w:val="32"/>
          <w:szCs w:val="32"/>
        </w:rPr>
        <w:t>2021年秋季开学后，将适时开展“三下乡”社会实践活动总结工作，对表现优异和成果突出的组织、团队、个人等进行通报表扬。</w:t>
      </w:r>
    </w:p>
    <w:p>
      <w:pPr>
        <w:ind w:firstLine="640" w:firstLineChars="200"/>
        <w:rPr>
          <w:rFonts w:ascii="方正黑体_GBK" w:eastAsia="方正黑体_GBK"/>
          <w:sz w:val="32"/>
          <w:szCs w:val="32"/>
        </w:rPr>
      </w:pPr>
      <w:r>
        <w:rPr>
          <w:rFonts w:hint="eastAsia" w:ascii="方正黑体_GBK" w:eastAsia="方正黑体_GBK"/>
          <w:sz w:val="32"/>
          <w:szCs w:val="32"/>
        </w:rPr>
        <w:t>三、工作要求</w:t>
      </w:r>
    </w:p>
    <w:p>
      <w:pPr>
        <w:ind w:firstLine="640" w:firstLineChars="200"/>
        <w:rPr>
          <w:rFonts w:ascii="方正仿宋_GBK" w:eastAsia="方正仿宋_GBK"/>
          <w:sz w:val="32"/>
          <w:szCs w:val="32"/>
        </w:rPr>
      </w:pPr>
      <w:r>
        <w:rPr>
          <w:rFonts w:hint="eastAsia" w:ascii="方正楷体_GBK" w:eastAsia="方正楷体_GBK"/>
          <w:sz w:val="32"/>
          <w:szCs w:val="32"/>
        </w:rPr>
        <w:t>1. 周密部署，突出育人实效。</w:t>
      </w:r>
      <w:r>
        <w:rPr>
          <w:rFonts w:hint="eastAsia" w:ascii="方正仿宋_GBK" w:eastAsia="方正仿宋_GBK"/>
          <w:sz w:val="32"/>
          <w:szCs w:val="32"/>
        </w:rPr>
        <w:t>各学校要高度重视“三下乡”社会实践活动，作为加强改进大学生思想政治教育、深化爱国主义教育的重要抓手，充分发挥育人功能、体现育人作用。要积极整合资源，多为学生提供实实在在的支持和服务，力争让每一名大中专学生在校期间都能参加至少一次社会实践活动。各学校将社会实践纳入学校人才培养体系，给予学分认定、必要的经费支持等。</w:t>
      </w:r>
    </w:p>
    <w:p>
      <w:pPr>
        <w:ind w:firstLine="640" w:firstLineChars="200"/>
        <w:rPr>
          <w:rFonts w:ascii="方正仿宋_GBK" w:eastAsia="方正仿宋_GBK"/>
          <w:sz w:val="32"/>
          <w:szCs w:val="32"/>
        </w:rPr>
      </w:pPr>
      <w:r>
        <w:rPr>
          <w:rFonts w:hint="eastAsia" w:ascii="方正楷体_GBK" w:eastAsia="方正楷体_GBK"/>
          <w:sz w:val="32"/>
          <w:szCs w:val="32"/>
        </w:rPr>
        <w:t>2. 严格管理，守住风险底线。</w:t>
      </w:r>
      <w:r>
        <w:rPr>
          <w:rFonts w:hint="eastAsia" w:ascii="方正仿宋_GBK" w:eastAsia="方正仿宋_GBK"/>
          <w:sz w:val="32"/>
          <w:szCs w:val="32"/>
        </w:rPr>
        <w:t>各学校要切实担负起主体责任，始终把师生身体健康和生命安全放在第一位，为参加活动师生购买保险，依法依纪依规组织各项实践活动。要加强过程管理，选派优秀教师指导实践，坚守意识形态和安全稳定底线。要密切关注实践地疫情形势、天气变化和自然地质条件，做好突发情况的应对预案与处置。</w:t>
      </w:r>
    </w:p>
    <w:p>
      <w:pPr>
        <w:ind w:firstLine="640" w:firstLineChars="200"/>
        <w:rPr>
          <w:rFonts w:ascii="方正仿宋_GBK" w:eastAsia="方正仿宋_GBK"/>
          <w:sz w:val="32"/>
          <w:szCs w:val="32"/>
        </w:rPr>
      </w:pPr>
      <w:r>
        <w:rPr>
          <w:rFonts w:hint="eastAsia" w:ascii="方正楷体_GBK" w:eastAsia="方正楷体_GBK"/>
          <w:sz w:val="32"/>
          <w:szCs w:val="32"/>
        </w:rPr>
        <w:t>3. 拓展渠道，扩大影响覆盖。</w:t>
      </w:r>
      <w:r>
        <w:rPr>
          <w:rFonts w:hint="eastAsia" w:ascii="方正仿宋_GBK" w:eastAsia="方正仿宋_GBK"/>
          <w:sz w:val="32"/>
          <w:szCs w:val="32"/>
        </w:rPr>
        <w:t>各学校要积极协调新闻媒体，加强有形有效宣传，营造良好社会氛围，强化思想引领效果。要做好典型选树宣传，挖掘活动中的好做法、好人物作为鲜活案例，引导影响更广泛的青年学生。要把握好疫情防控常态化的要求，可结合实际开展“云调研”、“云实践”、“云直播”等活动。</w:t>
      </w:r>
    </w:p>
    <w:p>
      <w:pPr>
        <w:ind w:firstLine="640" w:firstLineChars="200"/>
        <w:rPr>
          <w:rFonts w:ascii="方正仿宋_GBK" w:eastAsia="方正仿宋_GBK"/>
          <w:sz w:val="32"/>
          <w:szCs w:val="32"/>
        </w:rPr>
      </w:pPr>
      <w:r>
        <w:rPr>
          <w:rFonts w:hint="eastAsia" w:ascii="方正仿宋_GBK" w:eastAsia="方正仿宋_GBK"/>
          <w:sz w:val="32"/>
          <w:szCs w:val="32"/>
        </w:rPr>
        <w:t>团市委学少部联系人：孙庭标、王裔</w:t>
      </w:r>
    </w:p>
    <w:p>
      <w:pPr>
        <w:ind w:firstLine="640" w:firstLineChars="200"/>
        <w:rPr>
          <w:rFonts w:ascii="方正仿宋_GBK" w:eastAsia="方正仿宋_GBK"/>
          <w:sz w:val="32"/>
          <w:szCs w:val="32"/>
        </w:rPr>
      </w:pPr>
      <w:r>
        <w:rPr>
          <w:rFonts w:hint="eastAsia" w:ascii="方正仿宋_GBK" w:eastAsia="方正仿宋_GBK"/>
          <w:sz w:val="32"/>
          <w:szCs w:val="32"/>
        </w:rPr>
        <w:t>联系电话：0510-82720351、82720353</w:t>
      </w:r>
    </w:p>
    <w:p>
      <w:pPr>
        <w:ind w:firstLine="640" w:firstLineChars="200"/>
        <w:rPr>
          <w:rFonts w:ascii="方正仿宋_GBK" w:eastAsia="方正仿宋_GBK"/>
          <w:sz w:val="32"/>
          <w:szCs w:val="32"/>
        </w:rPr>
      </w:pPr>
      <w:r>
        <w:rPr>
          <w:rFonts w:hint="eastAsia" w:ascii="方正仿宋_GBK" w:eastAsia="方正仿宋_GBK"/>
          <w:sz w:val="32"/>
          <w:szCs w:val="32"/>
        </w:rPr>
        <w:t>电子邮箱：wxtswxsb@163.com</w:t>
      </w:r>
    </w:p>
    <w:p>
      <w:pPr>
        <w:ind w:left="1840" w:leftChars="305" w:hanging="1200" w:hangingChars="375"/>
        <w:rPr>
          <w:rFonts w:ascii="方正仿宋_GBK" w:eastAsia="方正仿宋_GBK"/>
          <w:sz w:val="32"/>
          <w:szCs w:val="32"/>
        </w:rPr>
      </w:pPr>
      <w:r>
        <w:rPr>
          <w:rFonts w:hint="eastAsia" w:ascii="方正仿宋_GBK" w:eastAsia="方正仿宋_GBK"/>
          <w:sz w:val="32"/>
          <w:szCs w:val="32"/>
        </w:rPr>
        <w:t>附件：</w:t>
      </w:r>
      <w:r>
        <w:rPr>
          <w:rFonts w:ascii="方正仿宋_GBK" w:eastAsia="方正仿宋_GBK"/>
          <w:sz w:val="32"/>
          <w:szCs w:val="32"/>
        </w:rPr>
        <w:t>1.</w:t>
      </w:r>
      <w:r>
        <w:rPr>
          <w:rFonts w:hint="eastAsia" w:ascii="方正仿宋_GBK" w:eastAsia="方正仿宋_GBK"/>
          <w:sz w:val="32"/>
          <w:szCs w:val="32"/>
        </w:rPr>
        <w:t>“202</w:t>
      </w:r>
      <w:r>
        <w:rPr>
          <w:rFonts w:ascii="方正仿宋_GBK" w:eastAsia="方正仿宋_GBK"/>
          <w:sz w:val="32"/>
          <w:szCs w:val="32"/>
        </w:rPr>
        <w:t>1</w:t>
      </w:r>
      <w:r>
        <w:rPr>
          <w:rFonts w:hint="eastAsia" w:ascii="方正仿宋_GBK" w:eastAsia="方正仿宋_GBK"/>
          <w:sz w:val="32"/>
          <w:szCs w:val="32"/>
        </w:rPr>
        <w:t>年暑期返家乡社会实践优秀调研报告征集”工作提示单</w:t>
      </w:r>
    </w:p>
    <w:p>
      <w:pPr>
        <w:ind w:left="1838" w:leftChars="761" w:hanging="240" w:hangingChars="75"/>
        <w:rPr>
          <w:rFonts w:ascii="方正仿宋_GBK" w:eastAsia="方正仿宋_GBK"/>
          <w:sz w:val="32"/>
          <w:szCs w:val="32"/>
        </w:rPr>
      </w:pPr>
      <w:r>
        <w:rPr>
          <w:rFonts w:ascii="方正仿宋_GBK" w:eastAsia="方正仿宋_GBK"/>
          <w:sz w:val="32"/>
          <w:szCs w:val="32"/>
        </w:rPr>
        <w:t>2</w:t>
      </w:r>
      <w:r>
        <w:rPr>
          <w:rFonts w:hint="eastAsia" w:ascii="方正仿宋_GBK" w:eastAsia="方正仿宋_GBK"/>
          <w:sz w:val="32"/>
          <w:szCs w:val="32"/>
        </w:rPr>
        <w:t>.202</w:t>
      </w:r>
      <w:r>
        <w:rPr>
          <w:rFonts w:ascii="方正仿宋_GBK" w:eastAsia="方正仿宋_GBK"/>
          <w:sz w:val="32"/>
          <w:szCs w:val="32"/>
        </w:rPr>
        <w:t>1</w:t>
      </w:r>
      <w:r>
        <w:rPr>
          <w:rFonts w:hint="eastAsia" w:ascii="方正仿宋_GBK" w:eastAsia="方正仿宋_GBK"/>
          <w:sz w:val="32"/>
          <w:szCs w:val="32"/>
        </w:rPr>
        <w:t>年无锡市大中专学生志愿者暑期文化科技卫生“三下乡”社会实践活动成果展评名额分配表</w:t>
      </w:r>
    </w:p>
    <w:p>
      <w:pPr>
        <w:ind w:left="1840" w:leftChars="762" w:hanging="240" w:hangingChars="75"/>
        <w:rPr>
          <w:rFonts w:ascii="方正仿宋_GBK" w:eastAsia="方正仿宋_GBK"/>
          <w:sz w:val="32"/>
          <w:szCs w:val="32"/>
        </w:rPr>
      </w:pPr>
      <w:r>
        <w:rPr>
          <w:rFonts w:ascii="方正仿宋_GBK" w:eastAsia="方正仿宋_GBK"/>
          <w:sz w:val="32"/>
          <w:szCs w:val="32"/>
        </w:rPr>
        <w:t>3</w:t>
      </w:r>
      <w:r>
        <w:rPr>
          <w:rFonts w:hint="eastAsia" w:ascii="方正仿宋_GBK" w:eastAsia="方正仿宋_GBK"/>
          <w:sz w:val="32"/>
          <w:szCs w:val="32"/>
        </w:rPr>
        <w:t>.202</w:t>
      </w:r>
      <w:r>
        <w:rPr>
          <w:rFonts w:ascii="方正仿宋_GBK" w:eastAsia="方正仿宋_GBK"/>
          <w:sz w:val="32"/>
          <w:szCs w:val="32"/>
        </w:rPr>
        <w:t>1</w:t>
      </w:r>
      <w:r>
        <w:rPr>
          <w:rFonts w:hint="eastAsia" w:ascii="方正仿宋_GBK" w:eastAsia="方正仿宋_GBK"/>
          <w:sz w:val="32"/>
          <w:szCs w:val="32"/>
        </w:rPr>
        <w:t>年无锡市大中专学生志愿者暑期文化科技卫生“三下乡”社会实践活动先进单位（优秀团队）成果申报表</w:t>
      </w:r>
    </w:p>
    <w:p>
      <w:pPr>
        <w:ind w:left="1840" w:leftChars="762" w:hanging="240" w:hangingChars="75"/>
        <w:rPr>
          <w:rFonts w:ascii="方正仿宋_GBK" w:eastAsia="方正仿宋_GBK"/>
          <w:sz w:val="32"/>
          <w:szCs w:val="32"/>
        </w:rPr>
      </w:pPr>
      <w:r>
        <w:rPr>
          <w:rFonts w:ascii="方正仿宋_GBK" w:eastAsia="方正仿宋_GBK"/>
          <w:sz w:val="32"/>
          <w:szCs w:val="32"/>
        </w:rPr>
        <w:t>4</w:t>
      </w:r>
      <w:r>
        <w:rPr>
          <w:rFonts w:hint="eastAsia" w:ascii="方正仿宋_GBK" w:eastAsia="方正仿宋_GBK"/>
          <w:sz w:val="32"/>
          <w:szCs w:val="32"/>
        </w:rPr>
        <w:t>.202</w:t>
      </w:r>
      <w:r>
        <w:rPr>
          <w:rFonts w:ascii="方正仿宋_GBK" w:eastAsia="方正仿宋_GBK"/>
          <w:sz w:val="32"/>
          <w:szCs w:val="32"/>
        </w:rPr>
        <w:t>1</w:t>
      </w:r>
      <w:r>
        <w:rPr>
          <w:rFonts w:hint="eastAsia" w:ascii="方正仿宋_GBK" w:eastAsia="方正仿宋_GBK"/>
          <w:sz w:val="32"/>
          <w:szCs w:val="32"/>
        </w:rPr>
        <w:t>年无锡市大中专学生志愿者暑期文化科技卫生“三下乡”社会实践活动成果展评汇总表</w:t>
      </w:r>
    </w:p>
    <w:p>
      <w:pPr>
        <w:rPr>
          <w:rFonts w:ascii="方正仿宋_GBK" w:eastAsia="方正仿宋_GBK"/>
          <w:sz w:val="32"/>
          <w:szCs w:val="32"/>
        </w:rPr>
      </w:pPr>
    </w:p>
    <w:p>
      <w:pPr>
        <w:rPr>
          <w:rFonts w:hint="eastAsia" w:ascii="方正仿宋_GBK" w:eastAsia="方正仿宋_GBK"/>
          <w:sz w:val="32"/>
          <w:szCs w:val="32"/>
        </w:rPr>
      </w:pPr>
    </w:p>
    <w:p>
      <w:pPr>
        <w:jc w:val="center"/>
        <w:rPr>
          <w:rFonts w:ascii="方正仿宋_GBK" w:eastAsia="方正仿宋_GBK"/>
          <w:sz w:val="32"/>
          <w:szCs w:val="32"/>
        </w:rPr>
      </w:pPr>
      <w:r>
        <w:rPr>
          <w:rFonts w:hint="eastAsia" w:ascii="方正仿宋_GBK" w:eastAsia="方正仿宋_GBK"/>
          <w:spacing w:val="-16"/>
          <w:sz w:val="32"/>
          <w:szCs w:val="32"/>
        </w:rPr>
        <w:t xml:space="preserve">无锡市精神文明建设指导委员会办公室 </w:t>
      </w:r>
      <w:r>
        <w:rPr>
          <w:rFonts w:hint="eastAsia" w:ascii="方正仿宋_GBK" w:eastAsia="方正仿宋_GBK"/>
          <w:sz w:val="32"/>
          <w:szCs w:val="32"/>
        </w:rPr>
        <w:t xml:space="preserve"> </w:t>
      </w:r>
      <w:r>
        <w:rPr>
          <w:rFonts w:ascii="方正仿宋_GBK" w:eastAsia="方正仿宋_GBK"/>
          <w:sz w:val="32"/>
          <w:szCs w:val="32"/>
        </w:rPr>
        <w:t xml:space="preserve">  </w:t>
      </w:r>
      <w:r>
        <w:rPr>
          <w:rFonts w:hint="eastAsia" w:ascii="方正仿宋_GBK" w:eastAsia="方正仿宋_GBK"/>
          <w:sz w:val="32"/>
          <w:szCs w:val="32"/>
        </w:rPr>
        <w:t>共青团无锡市委员会</w:t>
      </w:r>
    </w:p>
    <w:p>
      <w:pPr>
        <w:rPr>
          <w:rFonts w:ascii="方正仿宋_GBK" w:eastAsia="方正仿宋_GBK"/>
          <w:sz w:val="32"/>
          <w:szCs w:val="32"/>
        </w:rPr>
      </w:pPr>
      <w:r>
        <w:rPr>
          <w:rFonts w:hint="eastAsia" w:ascii="方正仿宋_GBK" w:eastAsia="方正仿宋_GBK"/>
          <w:sz w:val="32"/>
          <w:szCs w:val="32"/>
        </w:rPr>
        <w:t xml:space="preserve">    </w:t>
      </w:r>
    </w:p>
    <w:p>
      <w:pPr>
        <w:rPr>
          <w:rFonts w:ascii="方正仿宋_GBK" w:eastAsia="方正仿宋_GBK"/>
          <w:sz w:val="32"/>
          <w:szCs w:val="32"/>
        </w:rPr>
      </w:pPr>
    </w:p>
    <w:p>
      <w:pPr>
        <w:rPr>
          <w:rFonts w:ascii="方正仿宋_GBK" w:eastAsia="方正仿宋_GBK"/>
          <w:sz w:val="32"/>
          <w:szCs w:val="32"/>
        </w:rPr>
      </w:pPr>
    </w:p>
    <w:p>
      <w:pPr>
        <w:ind w:firstLine="960" w:firstLineChars="300"/>
        <w:jc w:val="center"/>
        <w:rPr>
          <w:rFonts w:ascii="方正仿宋_GBK" w:eastAsia="方正仿宋_GBK"/>
          <w:sz w:val="32"/>
          <w:szCs w:val="32"/>
        </w:rPr>
      </w:pPr>
      <w:r>
        <w:rPr>
          <w:rFonts w:hint="eastAsia" w:ascii="方正仿宋_GBK" w:eastAsia="方正仿宋_GBK"/>
          <w:sz w:val="32"/>
          <w:szCs w:val="32"/>
        </w:rPr>
        <w:t>无锡市教育局               无锡市学生联合会</w:t>
      </w:r>
    </w:p>
    <w:p>
      <w:pPr>
        <w:ind w:firstLine="4000" w:firstLineChars="1250"/>
        <w:rPr>
          <w:rFonts w:ascii="方正仿宋_GBK" w:eastAsia="方正仿宋_GBK"/>
          <w:sz w:val="32"/>
          <w:szCs w:val="32"/>
        </w:rPr>
      </w:pPr>
    </w:p>
    <w:p>
      <w:pPr>
        <w:ind w:firstLine="4000" w:firstLineChars="1250"/>
        <w:rPr>
          <w:rFonts w:hint="eastAsia" w:ascii="方正仿宋_GBK" w:eastAsia="方正仿宋_GBK"/>
          <w:sz w:val="32"/>
          <w:szCs w:val="32"/>
        </w:rPr>
      </w:pPr>
    </w:p>
    <w:p>
      <w:pPr>
        <w:jc w:val="center"/>
        <w:rPr>
          <w:rFonts w:ascii="方正仿宋_GBK" w:eastAsia="方正仿宋_GBK"/>
          <w:sz w:val="32"/>
          <w:szCs w:val="32"/>
        </w:rPr>
      </w:pPr>
      <w:r>
        <w:rPr>
          <w:rFonts w:hint="eastAsia" w:ascii="方正仿宋_GBK" w:eastAsia="方正仿宋_GBK"/>
          <w:sz w:val="32"/>
          <w:szCs w:val="32"/>
        </w:rPr>
        <w:t>202</w:t>
      </w:r>
      <w:r>
        <w:rPr>
          <w:rFonts w:ascii="方正仿宋_GBK" w:eastAsia="方正仿宋_GBK"/>
          <w:sz w:val="32"/>
          <w:szCs w:val="32"/>
        </w:rPr>
        <w:t>1</w:t>
      </w:r>
      <w:r>
        <w:rPr>
          <w:rFonts w:hint="eastAsia" w:ascii="方正仿宋_GBK" w:eastAsia="方正仿宋_GBK"/>
          <w:sz w:val="32"/>
          <w:szCs w:val="32"/>
        </w:rPr>
        <w:t>年</w:t>
      </w:r>
      <w:r>
        <w:rPr>
          <w:rFonts w:ascii="方正仿宋_GBK" w:eastAsia="方正仿宋_GBK"/>
          <w:sz w:val="32"/>
          <w:szCs w:val="32"/>
        </w:rPr>
        <w:t>6</w:t>
      </w:r>
      <w:r>
        <w:rPr>
          <w:rFonts w:hint="eastAsia" w:ascii="方正仿宋_GBK" w:eastAsia="方正仿宋_GBK"/>
          <w:sz w:val="32"/>
          <w:szCs w:val="32"/>
        </w:rPr>
        <w:t>月</w:t>
      </w:r>
      <w:r>
        <w:rPr>
          <w:rFonts w:ascii="方正仿宋_GBK" w:eastAsia="方正仿宋_GBK"/>
          <w:sz w:val="32"/>
          <w:szCs w:val="32"/>
        </w:rPr>
        <w:t>27</w:t>
      </w:r>
      <w:r>
        <w:rPr>
          <w:rFonts w:hint="eastAsia" w:ascii="方正仿宋_GBK" w:eastAsia="方正仿宋_GBK"/>
          <w:sz w:val="32"/>
          <w:szCs w:val="32"/>
        </w:rPr>
        <w:t>日</w:t>
      </w:r>
    </w:p>
    <w:p>
      <w:pPr>
        <w:widowControl/>
        <w:jc w:val="left"/>
        <w:rPr>
          <w:rFonts w:ascii="方正黑体_GBK" w:eastAsia="方正黑体_GBK"/>
          <w:sz w:val="32"/>
          <w:szCs w:val="32"/>
        </w:rPr>
      </w:pPr>
      <w:r>
        <w:rPr>
          <w:rFonts w:ascii="方正黑体_GBK" w:eastAsia="方正黑体_GBK"/>
          <w:sz w:val="32"/>
          <w:szCs w:val="32"/>
        </w:rPr>
        <w:br w:type="page"/>
      </w:r>
    </w:p>
    <w:p>
      <w:pPr>
        <w:spacing w:line="560" w:lineRule="exact"/>
        <w:rPr>
          <w:rFonts w:ascii="方正黑体_GBK" w:eastAsia="方正黑体_GBK"/>
          <w:sz w:val="32"/>
          <w:szCs w:val="32"/>
        </w:rPr>
      </w:pPr>
      <w:r>
        <w:rPr>
          <w:rFonts w:hint="eastAsia" w:ascii="方正黑体_GBK" w:eastAsia="方正黑体_GBK"/>
          <w:sz w:val="32"/>
          <w:szCs w:val="32"/>
        </w:rPr>
        <w:t>附件</w:t>
      </w:r>
      <w:r>
        <w:rPr>
          <w:rFonts w:ascii="方正黑体_GBK" w:eastAsia="方正黑体_GBK"/>
          <w:sz w:val="32"/>
          <w:szCs w:val="32"/>
        </w:rPr>
        <w:t>1</w:t>
      </w:r>
    </w:p>
    <w:p>
      <w:pPr>
        <w:spacing w:line="560" w:lineRule="exact"/>
        <w:jc w:val="center"/>
        <w:rPr>
          <w:rFonts w:ascii="方正小标宋_GBK" w:eastAsia="方正小标宋_GBK"/>
          <w:sz w:val="44"/>
          <w:szCs w:val="44"/>
        </w:rPr>
      </w:pPr>
    </w:p>
    <w:p>
      <w:pPr>
        <w:spacing w:line="560" w:lineRule="exact"/>
        <w:jc w:val="center"/>
        <w:rPr>
          <w:rFonts w:ascii="方正小标宋_GBK" w:eastAsia="方正小标宋_GBK"/>
          <w:sz w:val="40"/>
          <w:szCs w:val="44"/>
        </w:rPr>
      </w:pPr>
      <w:r>
        <w:rPr>
          <w:rFonts w:hint="eastAsia" w:ascii="方正小标宋_GBK" w:eastAsia="方正小标宋_GBK"/>
          <w:sz w:val="40"/>
          <w:szCs w:val="44"/>
        </w:rPr>
        <w:t>“202</w:t>
      </w:r>
      <w:r>
        <w:rPr>
          <w:rFonts w:ascii="方正小标宋_GBK" w:eastAsia="方正小标宋_GBK"/>
          <w:sz w:val="40"/>
          <w:szCs w:val="44"/>
        </w:rPr>
        <w:t>1</w:t>
      </w:r>
      <w:r>
        <w:rPr>
          <w:rFonts w:hint="eastAsia" w:ascii="方正小标宋_GBK" w:eastAsia="方正小标宋_GBK"/>
          <w:sz w:val="40"/>
          <w:szCs w:val="44"/>
        </w:rPr>
        <w:t>暑期返家乡社会实践优秀调研报告</w:t>
      </w:r>
    </w:p>
    <w:p>
      <w:pPr>
        <w:spacing w:line="560" w:lineRule="exact"/>
        <w:jc w:val="center"/>
        <w:rPr>
          <w:rFonts w:ascii="方正小标宋_GBK" w:eastAsia="方正小标宋_GBK"/>
          <w:sz w:val="40"/>
          <w:szCs w:val="44"/>
        </w:rPr>
      </w:pPr>
      <w:r>
        <w:rPr>
          <w:rFonts w:hint="eastAsia" w:ascii="方正小标宋_GBK" w:eastAsia="方正小标宋_GBK"/>
          <w:sz w:val="40"/>
          <w:szCs w:val="44"/>
        </w:rPr>
        <w:t>征集”</w:t>
      </w:r>
      <w:bookmarkStart w:id="0" w:name="_Hlk75351552"/>
      <w:r>
        <w:rPr>
          <w:rFonts w:hint="eastAsia" w:ascii="方正小标宋_GBK" w:eastAsia="方正小标宋_GBK"/>
          <w:sz w:val="40"/>
          <w:szCs w:val="44"/>
        </w:rPr>
        <w:t>工作提示单</w:t>
      </w:r>
      <w:bookmarkEnd w:id="0"/>
    </w:p>
    <w:p>
      <w:pPr>
        <w:spacing w:line="560" w:lineRule="exact"/>
        <w:rPr>
          <w:rFonts w:ascii="方正黑体_GBK" w:eastAsia="方正黑体_GBK"/>
          <w:sz w:val="32"/>
          <w:szCs w:val="32"/>
        </w:rPr>
      </w:pPr>
    </w:p>
    <w:p>
      <w:pPr>
        <w:ind w:firstLine="640" w:firstLineChars="200"/>
        <w:rPr>
          <w:rFonts w:ascii="方正黑体_GBK" w:eastAsia="方正黑体_GBK"/>
          <w:sz w:val="32"/>
          <w:szCs w:val="32"/>
        </w:rPr>
      </w:pPr>
      <w:r>
        <w:rPr>
          <w:rFonts w:hint="eastAsia" w:ascii="方正黑体_GBK" w:eastAsia="方正黑体_GBK"/>
          <w:sz w:val="32"/>
          <w:szCs w:val="32"/>
        </w:rPr>
        <w:t>一、工作原则</w:t>
      </w:r>
    </w:p>
    <w:p>
      <w:pPr>
        <w:ind w:firstLine="640" w:firstLineChars="200"/>
        <w:rPr>
          <w:rFonts w:ascii="方正仿宋_GBK" w:eastAsia="方正仿宋_GBK"/>
          <w:sz w:val="32"/>
          <w:szCs w:val="32"/>
        </w:rPr>
      </w:pPr>
      <w:r>
        <w:rPr>
          <w:rFonts w:hint="eastAsia" w:ascii="方正仿宋_GBK" w:eastAsia="方正仿宋_GBK"/>
          <w:sz w:val="32"/>
          <w:szCs w:val="32"/>
        </w:rPr>
        <w:t>坚持“受教育、长才干、作贡献”的宗旨，各设区市团委、高校团委充分发动大学生采取线下为主、线上线下相结合的形式，积极参与到“返家乡”社会实践活动中来，努力引导在外学子返乡就业创业。</w:t>
      </w:r>
    </w:p>
    <w:p>
      <w:pPr>
        <w:ind w:firstLine="640" w:firstLineChars="200"/>
        <w:rPr>
          <w:rFonts w:ascii="方正黑体_GBK" w:eastAsia="方正黑体_GBK"/>
          <w:sz w:val="32"/>
          <w:szCs w:val="32"/>
        </w:rPr>
      </w:pPr>
      <w:r>
        <w:rPr>
          <w:rFonts w:hint="eastAsia" w:ascii="方正黑体_GBK" w:eastAsia="方正黑体_GBK"/>
          <w:sz w:val="32"/>
          <w:szCs w:val="32"/>
        </w:rPr>
        <w:t>二、实践内容</w:t>
      </w:r>
    </w:p>
    <w:p>
      <w:pPr>
        <w:ind w:firstLine="640" w:firstLineChars="200"/>
        <w:rPr>
          <w:rFonts w:ascii="方正仿宋_GBK" w:eastAsia="方正仿宋_GBK"/>
          <w:sz w:val="32"/>
          <w:szCs w:val="32"/>
        </w:rPr>
      </w:pPr>
      <w:r>
        <w:rPr>
          <w:rFonts w:hint="eastAsia" w:ascii="方正仿宋_GBK" w:eastAsia="方正仿宋_GBK"/>
          <w:sz w:val="32"/>
          <w:szCs w:val="32"/>
        </w:rPr>
        <w:t>围绕庆祝建党百年主题，聚焦乡村振兴主战场，将《习近平与大学生朋友们》一书作为社会实践的行动指南和生动教材，加强党史、新中国史、改革开放史、社会主义发展史学习教育，通过返乡社会实践的形式，结合“我为群众办实事”实践活动，帮助和引导大学生充分感受家乡变化，铭记党的奋斗历程，增强服务人民、回报家乡的责任感使命感。</w:t>
      </w:r>
    </w:p>
    <w:p>
      <w:pPr>
        <w:ind w:firstLine="640" w:firstLineChars="200"/>
        <w:rPr>
          <w:rFonts w:ascii="方正仿宋_GBK" w:eastAsia="方正仿宋_GBK"/>
          <w:sz w:val="32"/>
          <w:szCs w:val="32"/>
        </w:rPr>
      </w:pPr>
      <w:r>
        <w:rPr>
          <w:rFonts w:hint="eastAsia" w:ascii="方正楷体_GBK" w:eastAsia="方正楷体_GBK"/>
          <w:sz w:val="32"/>
          <w:szCs w:val="32"/>
        </w:rPr>
        <w:t>1.政务实践。</w:t>
      </w:r>
      <w:r>
        <w:rPr>
          <w:rFonts w:hint="eastAsia" w:ascii="方正仿宋_GBK" w:eastAsia="方正仿宋_GBK"/>
          <w:sz w:val="32"/>
          <w:szCs w:val="32"/>
        </w:rPr>
        <w:t>组织学生深入地方党政机关、事业单位一线岗位，承担具体工作。尤其在党史学习教育、政策宣传解读、疫情防控等方面积极发挥作用。</w:t>
      </w:r>
    </w:p>
    <w:p>
      <w:pPr>
        <w:ind w:firstLine="640" w:firstLineChars="200"/>
        <w:rPr>
          <w:rFonts w:ascii="方正仿宋_GBK" w:eastAsia="方正仿宋_GBK"/>
          <w:sz w:val="32"/>
          <w:szCs w:val="32"/>
        </w:rPr>
      </w:pPr>
      <w:r>
        <w:rPr>
          <w:rFonts w:hint="eastAsia" w:ascii="方正楷体_GBK" w:eastAsia="方正楷体_GBK"/>
          <w:sz w:val="32"/>
          <w:szCs w:val="32"/>
        </w:rPr>
        <w:t>2.企业实践。</w:t>
      </w:r>
      <w:r>
        <w:rPr>
          <w:rFonts w:hint="eastAsia" w:ascii="方正仿宋_GBK" w:eastAsia="方正仿宋_GBK"/>
          <w:sz w:val="32"/>
          <w:szCs w:val="32"/>
        </w:rPr>
        <w:t>通过大学生专业方向与企业岗位需求的双向匹配，组织学生参与家乡企业实际工作。鼓励涉农专业学生到合作社、农业企业等参加实践。</w:t>
      </w:r>
    </w:p>
    <w:p>
      <w:pPr>
        <w:ind w:firstLine="640" w:firstLineChars="200"/>
        <w:rPr>
          <w:rFonts w:ascii="方正仿宋_GBK" w:eastAsia="方正仿宋_GBK"/>
          <w:sz w:val="32"/>
          <w:szCs w:val="32"/>
        </w:rPr>
      </w:pPr>
      <w:r>
        <w:rPr>
          <w:rFonts w:hint="eastAsia" w:ascii="方正楷体_GBK" w:eastAsia="方正楷体_GBK"/>
          <w:sz w:val="32"/>
          <w:szCs w:val="32"/>
        </w:rPr>
        <w:t>3.公益服务。</w:t>
      </w:r>
      <w:r>
        <w:rPr>
          <w:rFonts w:hint="eastAsia" w:ascii="方正仿宋_GBK" w:eastAsia="方正仿宋_GBK"/>
          <w:sz w:val="32"/>
          <w:szCs w:val="32"/>
        </w:rPr>
        <w:t>组织学生通过志愿服务等方式，在农村、社区以及青年之家、四点半课堂等基层一线的公益岗位，开展扶贫济困、扶弱助残、课业辅导、服务群众等工作，弘扬“奉献、友爱、互助、进步”的志愿精神。</w:t>
      </w:r>
    </w:p>
    <w:p>
      <w:pPr>
        <w:ind w:firstLine="640" w:firstLineChars="200"/>
        <w:rPr>
          <w:rFonts w:ascii="方正仿宋_GBK" w:eastAsia="方正仿宋_GBK"/>
          <w:sz w:val="32"/>
          <w:szCs w:val="32"/>
        </w:rPr>
      </w:pPr>
      <w:r>
        <w:rPr>
          <w:rFonts w:hint="eastAsia" w:ascii="方正楷体_GBK" w:eastAsia="方正楷体_GBK"/>
          <w:sz w:val="32"/>
          <w:szCs w:val="32"/>
        </w:rPr>
        <w:t>4.社区服务。</w:t>
      </w:r>
      <w:r>
        <w:rPr>
          <w:rFonts w:hint="eastAsia" w:ascii="方正仿宋_GBK" w:eastAsia="方正仿宋_GBK"/>
          <w:sz w:val="32"/>
          <w:szCs w:val="32"/>
        </w:rPr>
        <w:t>动员学生主动向村、社区报到，在乡镇团委和村、社区团组织的统一领导和调度下，就近就便编入志愿者组织、青年突击队等，通过多渠道力所能及地参与基层治理日常工作。其中，请相关县（市、区）面向实施“社区青春行动”的每个社区安排不少于10名大学生开展社会实践。</w:t>
      </w:r>
    </w:p>
    <w:p>
      <w:pPr>
        <w:ind w:firstLine="640" w:firstLineChars="200"/>
        <w:rPr>
          <w:rFonts w:ascii="方正仿宋_GBK" w:eastAsia="方正仿宋_GBK"/>
          <w:sz w:val="32"/>
          <w:szCs w:val="32"/>
        </w:rPr>
      </w:pPr>
      <w:r>
        <w:rPr>
          <w:rFonts w:hint="eastAsia" w:ascii="方正楷体_GBK" w:eastAsia="方正楷体_GBK"/>
          <w:sz w:val="32"/>
          <w:szCs w:val="32"/>
        </w:rPr>
        <w:t>5.兼职锻炼。</w:t>
      </w:r>
      <w:r>
        <w:rPr>
          <w:rFonts w:hint="eastAsia" w:ascii="方正仿宋_GBK" w:eastAsia="方正仿宋_GBK"/>
          <w:sz w:val="32"/>
          <w:szCs w:val="32"/>
        </w:rPr>
        <w:t>结合当地具体情况，组织安排符合条件的学生担任乡镇团委及村、社区团组织等基层团组织的兼职干部，参与相关工作，发挥积极作用。</w:t>
      </w:r>
    </w:p>
    <w:p>
      <w:pPr>
        <w:ind w:firstLine="640" w:firstLineChars="200"/>
        <w:rPr>
          <w:rFonts w:ascii="方正仿宋_GBK" w:eastAsia="方正仿宋_GBK"/>
          <w:sz w:val="32"/>
          <w:szCs w:val="32"/>
        </w:rPr>
      </w:pPr>
      <w:r>
        <w:rPr>
          <w:rFonts w:hint="eastAsia" w:ascii="方正楷体_GBK" w:eastAsia="方正楷体_GBK"/>
          <w:sz w:val="32"/>
          <w:szCs w:val="32"/>
        </w:rPr>
        <w:t>6.文化宣传。</w:t>
      </w:r>
      <w:r>
        <w:rPr>
          <w:rFonts w:hint="eastAsia" w:ascii="方正仿宋_GBK" w:eastAsia="方正仿宋_GBK"/>
          <w:sz w:val="32"/>
          <w:szCs w:val="32"/>
        </w:rPr>
        <w:t>组织学生探究家乡特色文化，用好家乡丰富资源，讲好家乡生动故事，开展多种形式特别是生动活泼的理论宣讲、文化宣传和网络直播等活动，高扬主旋律、传播正能量。</w:t>
      </w:r>
    </w:p>
    <w:p>
      <w:pPr>
        <w:ind w:firstLine="640" w:firstLineChars="200"/>
        <w:rPr>
          <w:rFonts w:ascii="方正仿宋_GBK" w:eastAsia="方正仿宋_GBK"/>
          <w:sz w:val="32"/>
          <w:szCs w:val="32"/>
        </w:rPr>
      </w:pPr>
      <w:r>
        <w:rPr>
          <w:rFonts w:hint="eastAsia" w:ascii="方正楷体_GBK" w:eastAsia="方正楷体_GBK"/>
          <w:sz w:val="32"/>
          <w:szCs w:val="32"/>
        </w:rPr>
        <w:t>7.网络“云实践”。</w:t>
      </w:r>
      <w:r>
        <w:rPr>
          <w:rFonts w:hint="eastAsia" w:ascii="方正仿宋_GBK" w:eastAsia="方正仿宋_GBK"/>
          <w:sz w:val="32"/>
          <w:szCs w:val="32"/>
        </w:rPr>
        <w:t>动员学生充分发挥移动互联网和智能网络平台的作用，从地方经济社会发展特别是乡村振兴等领域入手开展社会调查，常态化开展“云组队”、“云调研”、“云实践”等活动，形成乡村调查报告等实践成果。</w:t>
      </w:r>
    </w:p>
    <w:p>
      <w:pPr>
        <w:ind w:firstLine="640" w:firstLineChars="200"/>
        <w:rPr>
          <w:rFonts w:ascii="方正仿宋_GBK" w:eastAsia="方正仿宋_GBK"/>
          <w:sz w:val="32"/>
          <w:szCs w:val="32"/>
        </w:rPr>
      </w:pPr>
      <w:r>
        <w:rPr>
          <w:rFonts w:hint="eastAsia" w:ascii="方正仿宋_GBK" w:eastAsia="方正仿宋_GBK"/>
          <w:sz w:val="32"/>
          <w:szCs w:val="32"/>
        </w:rPr>
        <w:t>2021年，全国31个省（自治区、直辖市）及新疆建设兵团将遴选出320个左右县（市、区、旗）参与本次实践活动，每个县（市、区、旗）平均提供岗位50个。各高校团委可结合工作实际，动员学生参与若干项实践内容，也可从中选取一到两项逐步推进，突出价值感召力和实践质量，务求实效。</w:t>
      </w:r>
    </w:p>
    <w:p>
      <w:pPr>
        <w:ind w:firstLine="640" w:firstLineChars="200"/>
        <w:rPr>
          <w:rFonts w:ascii="方正黑体_GBK" w:eastAsia="方正黑体_GBK"/>
          <w:sz w:val="32"/>
          <w:szCs w:val="32"/>
        </w:rPr>
      </w:pPr>
      <w:r>
        <w:rPr>
          <w:rFonts w:hint="eastAsia" w:ascii="方正黑体_GBK" w:eastAsia="方正黑体_GBK"/>
          <w:sz w:val="32"/>
          <w:szCs w:val="32"/>
        </w:rPr>
        <w:t>三、参与方式</w:t>
      </w:r>
    </w:p>
    <w:p>
      <w:pPr>
        <w:ind w:firstLine="640" w:firstLineChars="200"/>
        <w:rPr>
          <w:rFonts w:ascii="方正仿宋_GBK" w:eastAsia="方正仿宋_GBK"/>
          <w:sz w:val="32"/>
          <w:szCs w:val="32"/>
        </w:rPr>
      </w:pPr>
      <w:r>
        <w:rPr>
          <w:rFonts w:hint="eastAsia" w:ascii="方正仿宋_GBK" w:eastAsia="方正仿宋_GBK"/>
          <w:sz w:val="32"/>
          <w:szCs w:val="32"/>
        </w:rPr>
        <w:t>各高校团委组织动员学生通过线上形式自主报名：关注“创青春”公众号，选择“服务平台”-“返家乡”栏目进行登录，进入首页后点击岗位列表，可浏览单位发布的项目信息及详情，并选择项目报名。</w:t>
      </w:r>
    </w:p>
    <w:p>
      <w:pPr>
        <w:ind w:firstLine="640" w:firstLineChars="200"/>
        <w:rPr>
          <w:rFonts w:ascii="方正仿宋_GBK" w:eastAsia="方正仿宋_GBK"/>
          <w:sz w:val="32"/>
          <w:szCs w:val="32"/>
        </w:rPr>
      </w:pPr>
      <w:r>
        <w:rPr>
          <w:rFonts w:hint="eastAsia" w:ascii="方正仿宋_GBK" w:eastAsia="方正仿宋_GBK"/>
          <w:sz w:val="32"/>
          <w:szCs w:val="32"/>
        </w:rPr>
        <w:t>报名成功后，各地级市、县级团委将协调用人单位完成岗位选拔录用工作，为录用学生提供住宿饮食、安全保险等保障，提供属地化服务。</w:t>
      </w:r>
    </w:p>
    <w:p>
      <w:pPr>
        <w:ind w:firstLine="640" w:firstLineChars="200"/>
        <w:rPr>
          <w:rFonts w:ascii="黑体" w:hAnsi="黑体" w:eastAsia="黑体"/>
          <w:sz w:val="32"/>
          <w:szCs w:val="32"/>
        </w:rPr>
      </w:pPr>
      <w:r>
        <w:rPr>
          <w:rFonts w:hint="eastAsia" w:ascii="黑体" w:hAnsi="黑体" w:eastAsia="黑体"/>
          <w:sz w:val="32"/>
          <w:szCs w:val="32"/>
        </w:rPr>
        <w:t>四、工作要求</w:t>
      </w:r>
    </w:p>
    <w:p>
      <w:pPr>
        <w:ind w:firstLine="640" w:firstLineChars="200"/>
        <w:rPr>
          <w:rFonts w:ascii="方正仿宋简体" w:eastAsia="方正仿宋简体"/>
          <w:sz w:val="32"/>
          <w:szCs w:val="32"/>
        </w:rPr>
      </w:pPr>
      <w:r>
        <w:rPr>
          <w:rFonts w:hint="eastAsia" w:ascii="方正楷体_GBK" w:eastAsia="方正楷体_GBK"/>
          <w:sz w:val="32"/>
          <w:szCs w:val="32"/>
        </w:rPr>
        <w:t>1.加强组织领导。</w:t>
      </w:r>
      <w:r>
        <w:rPr>
          <w:rFonts w:hint="eastAsia" w:ascii="方正仿宋_GBK" w:eastAsia="方正仿宋_GBK"/>
          <w:sz w:val="32"/>
          <w:szCs w:val="32"/>
        </w:rPr>
        <w:t>各级团组织要高度重视、认真组织，结合实际情况，建立组织机制和责任机制，抓好工作落实，组织团干部队伍及学生会工作人员，在校内开展宣传，广泛动员在校大学生以乡情为纽带积极参与活动，合力推动“返家乡”社会实践活动有效开展，让其成为共青团实践育人工作新的增长点。</w:t>
      </w:r>
    </w:p>
    <w:p>
      <w:pPr>
        <w:ind w:firstLine="640" w:firstLineChars="200"/>
        <w:rPr>
          <w:rFonts w:ascii="方正仿宋简体" w:eastAsia="方正仿宋简体"/>
          <w:sz w:val="32"/>
          <w:szCs w:val="32"/>
        </w:rPr>
      </w:pPr>
      <w:r>
        <w:rPr>
          <w:rFonts w:hint="eastAsia" w:ascii="方正楷体_GBK" w:eastAsia="方正楷体_GBK"/>
          <w:sz w:val="32"/>
          <w:szCs w:val="32"/>
        </w:rPr>
        <w:t>2.做好安全保障。</w:t>
      </w:r>
      <w:r>
        <w:rPr>
          <w:rFonts w:hint="eastAsia" w:ascii="方正仿宋_GBK" w:eastAsia="方正仿宋_GBK"/>
          <w:sz w:val="32"/>
          <w:szCs w:val="32"/>
        </w:rPr>
        <w:t>各高校团委要做好实践活动的培训指导、过程管理和安全教育。严格落实疫情防控管理要求，做好应急预案，确保学生安全。在符合当地政策制度等条件下，尽量为实践学生适当提供公共交通补贴、餐补及其他工作保障。</w:t>
      </w:r>
    </w:p>
    <w:p>
      <w:pPr>
        <w:ind w:firstLine="640" w:firstLineChars="200"/>
        <w:rPr>
          <w:rFonts w:ascii="方正仿宋_GBK" w:eastAsia="方正仿宋_GBK"/>
          <w:sz w:val="32"/>
          <w:szCs w:val="32"/>
        </w:rPr>
      </w:pPr>
      <w:r>
        <w:rPr>
          <w:rFonts w:hint="eastAsia" w:ascii="方正楷体_GBK" w:eastAsia="方正楷体_GBK"/>
          <w:sz w:val="32"/>
          <w:szCs w:val="32"/>
        </w:rPr>
        <w:t>3.聚焦实践育人。</w:t>
      </w:r>
      <w:r>
        <w:rPr>
          <w:rFonts w:hint="eastAsia" w:ascii="方正仿宋_GBK" w:eastAsia="方正仿宋_GBK"/>
          <w:sz w:val="32"/>
          <w:szCs w:val="32"/>
        </w:rPr>
        <w:t>要通过工作的谋划实施，努力引导和帮助青年学生树立基层农村天地广阔、同样可以成就事业的就业观念，在实践中加深对家乡、对基层和群众的朴素感情，提升社会化能力，在毕业后积极到基层施展才华、在乡村振兴战略实施中建功立业。同时，要结合“第二课堂成绩单”等工作，推动将“返家乡”社会实践活动纳入学校社会实践学分认定范围，将“返家乡”社会实践经历和成果作为学生实习、综合测评认定的印证材料。</w:t>
      </w:r>
    </w:p>
    <w:p>
      <w:pPr>
        <w:ind w:firstLine="640" w:firstLineChars="200"/>
        <w:rPr>
          <w:rFonts w:ascii="方正仿宋_GBK" w:eastAsia="方正仿宋_GBK"/>
          <w:sz w:val="32"/>
          <w:szCs w:val="32"/>
        </w:rPr>
      </w:pPr>
      <w:r>
        <w:rPr>
          <w:rFonts w:hint="eastAsia" w:ascii="方正楷体_GBK" w:eastAsia="方正楷体_GBK"/>
          <w:sz w:val="32"/>
          <w:szCs w:val="32"/>
        </w:rPr>
        <w:t>4.加强联系协作。</w:t>
      </w:r>
      <w:r>
        <w:rPr>
          <w:rFonts w:hint="eastAsia" w:ascii="方正仿宋_GBK" w:eastAsia="方正仿宋_GBK"/>
          <w:sz w:val="32"/>
          <w:szCs w:val="32"/>
        </w:rPr>
        <w:t>各高校团委要同各级团组织特别是各地市级和县级团委在宣传动员、人岗匹配、总结展示等环节上加强沟通、全力配合、密切协作，探索建立校地合作、协同育人的有效机制。</w:t>
      </w:r>
    </w:p>
    <w:p>
      <w:pPr>
        <w:ind w:firstLine="640" w:firstLineChars="200"/>
        <w:rPr>
          <w:rFonts w:ascii="方正仿宋_GBK" w:eastAsia="方正仿宋_GBK"/>
          <w:sz w:val="32"/>
          <w:szCs w:val="32"/>
        </w:rPr>
      </w:pPr>
      <w:r>
        <w:rPr>
          <w:rFonts w:hint="eastAsia" w:ascii="方正楷体_GBK" w:eastAsia="方正楷体_GBK"/>
          <w:sz w:val="32"/>
          <w:szCs w:val="32"/>
        </w:rPr>
        <w:t>5.及时总结宣传。</w:t>
      </w:r>
      <w:r>
        <w:rPr>
          <w:rFonts w:hint="eastAsia" w:ascii="方正仿宋_GBK" w:eastAsia="方正仿宋_GBK"/>
          <w:sz w:val="32"/>
          <w:szCs w:val="32"/>
        </w:rPr>
        <w:t>各高校团委要指导学生进行回顾总结，积极参加“返家乡”系列线上活动，通过主题团日、社团活动、总结分享会等形式，扩大实践活动的实效性和影响力。同时，要充分利用各类媒体，对工作过程中涌现出的好经验、好做法加强宣传，为常态化开展“返家乡”社会实践活动营造氛围、选树典型，不断提升活动的覆盖面和影响力。</w:t>
      </w:r>
    </w:p>
    <w:p>
      <w:pPr>
        <w:widowControl/>
        <w:jc w:val="left"/>
        <w:rPr>
          <w:rFonts w:ascii="方正仿宋简体" w:eastAsia="方正仿宋简体"/>
          <w:sz w:val="32"/>
          <w:szCs w:val="32"/>
        </w:rPr>
      </w:pPr>
      <w:r>
        <w:rPr>
          <w:rFonts w:ascii="方正仿宋简体" w:eastAsia="方正仿宋简体"/>
          <w:sz w:val="32"/>
          <w:szCs w:val="32"/>
        </w:rPr>
        <w:br w:type="page"/>
      </w:r>
    </w:p>
    <w:p>
      <w:pPr>
        <w:spacing w:line="600" w:lineRule="exact"/>
        <w:rPr>
          <w:rFonts w:ascii="方正黑体_GBK" w:eastAsia="方正黑体_GBK"/>
          <w:sz w:val="32"/>
          <w:szCs w:val="32"/>
        </w:rPr>
      </w:pPr>
      <w:r>
        <w:rPr>
          <w:rFonts w:hint="eastAsia" w:ascii="方正黑体_GBK" w:eastAsia="方正黑体_GBK"/>
          <w:sz w:val="32"/>
          <w:szCs w:val="32"/>
        </w:rPr>
        <w:t>附件</w:t>
      </w:r>
      <w:r>
        <w:rPr>
          <w:rFonts w:ascii="方正黑体_GBK" w:eastAsia="方正黑体_GBK"/>
          <w:sz w:val="32"/>
          <w:szCs w:val="32"/>
        </w:rPr>
        <w:t>2</w:t>
      </w:r>
    </w:p>
    <w:p>
      <w:pPr>
        <w:autoSpaceDE w:val="0"/>
        <w:autoSpaceDN w:val="0"/>
        <w:adjustRightInd w:val="0"/>
        <w:spacing w:line="600" w:lineRule="exact"/>
        <w:jc w:val="center"/>
        <w:rPr>
          <w:rFonts w:ascii="方正小标宋简体" w:hAnsi="Century" w:eastAsia="方正小标宋简体" w:cs="Century"/>
          <w:spacing w:val="-20"/>
          <w:sz w:val="44"/>
          <w:szCs w:val="44"/>
        </w:rPr>
      </w:pPr>
    </w:p>
    <w:p>
      <w:pPr>
        <w:autoSpaceDE w:val="0"/>
        <w:autoSpaceDN w:val="0"/>
        <w:adjustRightInd w:val="0"/>
        <w:spacing w:line="600" w:lineRule="exact"/>
        <w:jc w:val="center"/>
        <w:rPr>
          <w:rFonts w:ascii="方正小标宋简体" w:hAnsi="Century" w:eastAsia="方正小标宋简体" w:cs="Century"/>
          <w:sz w:val="40"/>
          <w:szCs w:val="44"/>
        </w:rPr>
      </w:pPr>
      <w:r>
        <w:rPr>
          <w:rFonts w:ascii="方正小标宋简体" w:hAnsi="Century" w:eastAsia="方正小标宋简体" w:cs="Century"/>
          <w:sz w:val="40"/>
          <w:szCs w:val="44"/>
        </w:rPr>
        <w:t>2</w:t>
      </w:r>
      <w:r>
        <w:rPr>
          <w:rFonts w:hint="eastAsia" w:ascii="方正小标宋简体" w:hAnsi="Century" w:eastAsia="方正小标宋简体" w:cs="Century"/>
          <w:sz w:val="40"/>
          <w:szCs w:val="44"/>
        </w:rPr>
        <w:t>02</w:t>
      </w:r>
      <w:r>
        <w:rPr>
          <w:rFonts w:ascii="方正小标宋简体" w:hAnsi="Century" w:eastAsia="方正小标宋简体" w:cs="Century"/>
          <w:sz w:val="40"/>
          <w:szCs w:val="44"/>
        </w:rPr>
        <w:t>1</w:t>
      </w:r>
      <w:r>
        <w:rPr>
          <w:rFonts w:hint="eastAsia" w:ascii="方正小标宋简体" w:hAnsi="Century" w:eastAsia="方正小标宋简体" w:cs="Century"/>
          <w:sz w:val="40"/>
          <w:szCs w:val="44"/>
        </w:rPr>
        <w:t>年无锡市大中专学生志愿者暑期文化科技卫生</w:t>
      </w:r>
    </w:p>
    <w:p>
      <w:pPr>
        <w:autoSpaceDE w:val="0"/>
        <w:autoSpaceDN w:val="0"/>
        <w:adjustRightInd w:val="0"/>
        <w:spacing w:line="600" w:lineRule="exact"/>
        <w:jc w:val="center"/>
        <w:rPr>
          <w:rFonts w:ascii="方正小标宋简体" w:hAnsi="Century" w:eastAsia="方正小标宋简体" w:cs="Century"/>
          <w:sz w:val="40"/>
          <w:szCs w:val="44"/>
        </w:rPr>
      </w:pPr>
      <w:r>
        <w:rPr>
          <w:rFonts w:hint="eastAsia" w:ascii="方正小标宋简体" w:hAnsi="Century" w:eastAsia="方正小标宋简体" w:cs="Century"/>
          <w:sz w:val="40"/>
          <w:szCs w:val="44"/>
        </w:rPr>
        <w:t>“三下乡”社会实践活动成果展评名额分配表</w:t>
      </w:r>
    </w:p>
    <w:p>
      <w:pPr>
        <w:spacing w:line="200" w:lineRule="exact"/>
        <w:jc w:val="center"/>
        <w:rPr>
          <w:rFonts w:ascii="Century" w:hAnsi="Century" w:eastAsia="仿宋_GB2312"/>
          <w:sz w:val="30"/>
          <w:szCs w:val="30"/>
        </w:rPr>
      </w:pPr>
    </w:p>
    <w:tbl>
      <w:tblPr>
        <w:tblStyle w:val="4"/>
        <w:tblW w:w="93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22"/>
        <w:gridCol w:w="1275"/>
        <w:gridCol w:w="2268"/>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3522" w:type="dxa"/>
            <w:vAlign w:val="center"/>
          </w:tcPr>
          <w:p>
            <w:pPr>
              <w:spacing w:line="380" w:lineRule="exact"/>
              <w:jc w:val="center"/>
              <w:rPr>
                <w:rFonts w:ascii="黑体" w:hAnsi="Century" w:eastAsia="黑体"/>
                <w:sz w:val="24"/>
                <w:szCs w:val="24"/>
              </w:rPr>
            </w:pPr>
            <w:r>
              <w:rPr>
                <w:rFonts w:hint="eastAsia" w:ascii="黑体" w:hAnsi="Century" w:eastAsia="黑体" w:cs="方正黑体_GBK"/>
                <w:sz w:val="24"/>
                <w:szCs w:val="24"/>
              </w:rPr>
              <w:t>地区（单位）</w:t>
            </w:r>
          </w:p>
        </w:tc>
        <w:tc>
          <w:tcPr>
            <w:tcW w:w="1275" w:type="dxa"/>
            <w:vAlign w:val="center"/>
          </w:tcPr>
          <w:p>
            <w:pPr>
              <w:spacing w:line="380" w:lineRule="exact"/>
              <w:jc w:val="center"/>
              <w:rPr>
                <w:rFonts w:ascii="黑体" w:hAnsi="Century" w:eastAsia="黑体"/>
                <w:sz w:val="24"/>
                <w:szCs w:val="24"/>
              </w:rPr>
            </w:pPr>
            <w:r>
              <w:rPr>
                <w:rFonts w:hint="eastAsia" w:ascii="黑体" w:hAnsi="Century" w:eastAsia="黑体" w:cs="方正黑体_GBK"/>
                <w:sz w:val="24"/>
                <w:szCs w:val="24"/>
              </w:rPr>
              <w:t>优秀团队</w:t>
            </w:r>
          </w:p>
        </w:tc>
        <w:tc>
          <w:tcPr>
            <w:tcW w:w="2268" w:type="dxa"/>
            <w:vAlign w:val="center"/>
          </w:tcPr>
          <w:p>
            <w:pPr>
              <w:spacing w:line="380" w:lineRule="exact"/>
              <w:jc w:val="center"/>
              <w:rPr>
                <w:rFonts w:ascii="黑体" w:hAnsi="Century" w:eastAsia="黑体"/>
                <w:sz w:val="24"/>
                <w:szCs w:val="24"/>
              </w:rPr>
            </w:pPr>
            <w:r>
              <w:rPr>
                <w:rFonts w:hint="eastAsia" w:ascii="黑体" w:hAnsi="Century" w:eastAsia="黑体" w:cs="方正黑体_GBK"/>
                <w:sz w:val="24"/>
                <w:szCs w:val="24"/>
              </w:rPr>
              <w:t>先进个人（学生）</w:t>
            </w:r>
          </w:p>
        </w:tc>
        <w:tc>
          <w:tcPr>
            <w:tcW w:w="2300" w:type="dxa"/>
            <w:vAlign w:val="center"/>
          </w:tcPr>
          <w:p>
            <w:pPr>
              <w:spacing w:line="380" w:lineRule="exact"/>
              <w:jc w:val="center"/>
              <w:rPr>
                <w:rFonts w:ascii="黑体" w:hAnsi="Century" w:eastAsia="黑体"/>
                <w:sz w:val="24"/>
                <w:szCs w:val="24"/>
              </w:rPr>
            </w:pPr>
            <w:r>
              <w:rPr>
                <w:rFonts w:hint="eastAsia" w:ascii="黑体" w:hAnsi="Century" w:eastAsia="黑体" w:cs="方正黑体_GBK"/>
                <w:sz w:val="24"/>
                <w:szCs w:val="24"/>
              </w:rPr>
              <w:t>先进工作者（教师）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22" w:type="dxa"/>
          </w:tcPr>
          <w:p>
            <w:pPr>
              <w:spacing w:line="380" w:lineRule="exact"/>
              <w:jc w:val="center"/>
              <w:rPr>
                <w:rFonts w:ascii="仿宋_GB2312" w:hAnsi="Century" w:eastAsia="仿宋_GB2312"/>
                <w:color w:val="auto"/>
                <w:sz w:val="24"/>
                <w:szCs w:val="24"/>
              </w:rPr>
            </w:pPr>
            <w:bookmarkStart w:id="1" w:name="_GoBack" w:colFirst="0" w:colLast="0"/>
            <w:r>
              <w:rPr>
                <w:rFonts w:hint="eastAsia" w:ascii="仿宋_GB2312" w:hAnsi="Century" w:eastAsia="仿宋_GB2312" w:cs="方正仿宋_GBK"/>
                <w:color w:val="auto"/>
                <w:sz w:val="24"/>
                <w:szCs w:val="24"/>
              </w:rPr>
              <w:t>江南大学</w:t>
            </w:r>
          </w:p>
        </w:tc>
        <w:tc>
          <w:tcPr>
            <w:tcW w:w="1275" w:type="dxa"/>
          </w:tcPr>
          <w:p>
            <w:pPr>
              <w:spacing w:line="380" w:lineRule="exact"/>
              <w:jc w:val="center"/>
              <w:rPr>
                <w:rFonts w:ascii="仿宋_GB2312" w:hAnsi="Century" w:eastAsia="仿宋_GB2312"/>
                <w:sz w:val="24"/>
                <w:szCs w:val="24"/>
              </w:rPr>
            </w:pPr>
            <w:r>
              <w:rPr>
                <w:rFonts w:ascii="仿宋_GB2312" w:hAnsi="Century" w:eastAsia="仿宋_GB2312" w:cs="Century"/>
                <w:sz w:val="24"/>
                <w:szCs w:val="24"/>
              </w:rPr>
              <w:t>10</w:t>
            </w:r>
          </w:p>
        </w:tc>
        <w:tc>
          <w:tcPr>
            <w:tcW w:w="2268" w:type="dxa"/>
          </w:tcPr>
          <w:p>
            <w:pPr>
              <w:spacing w:line="380" w:lineRule="exact"/>
              <w:jc w:val="center"/>
              <w:rPr>
                <w:rFonts w:ascii="仿宋_GB2312" w:hAnsi="Century" w:eastAsia="仿宋_GB2312"/>
                <w:sz w:val="24"/>
                <w:szCs w:val="24"/>
              </w:rPr>
            </w:pPr>
            <w:r>
              <w:rPr>
                <w:rFonts w:ascii="仿宋_GB2312" w:hAnsi="Century" w:eastAsia="仿宋_GB2312" w:cs="Century"/>
                <w:sz w:val="24"/>
                <w:szCs w:val="24"/>
              </w:rPr>
              <w:t>10</w:t>
            </w:r>
          </w:p>
        </w:tc>
        <w:tc>
          <w:tcPr>
            <w:tcW w:w="2300" w:type="dxa"/>
          </w:tcPr>
          <w:p>
            <w:pPr>
              <w:spacing w:line="380" w:lineRule="exact"/>
              <w:jc w:val="center"/>
              <w:rPr>
                <w:rFonts w:ascii="仿宋_GB2312" w:hAnsi="Century" w:eastAsia="仿宋_GB2312"/>
                <w:sz w:val="24"/>
                <w:szCs w:val="24"/>
              </w:rPr>
            </w:pPr>
            <w:r>
              <w:rPr>
                <w:rFonts w:ascii="仿宋_GB2312" w:hAnsi="Century" w:eastAsia="仿宋_GB2312" w:cs="Century"/>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22" w:type="dxa"/>
          </w:tcPr>
          <w:p>
            <w:pPr>
              <w:spacing w:line="380" w:lineRule="exact"/>
              <w:jc w:val="center"/>
              <w:rPr>
                <w:rFonts w:ascii="仿宋_GB2312" w:hAnsi="Century" w:eastAsia="仿宋_GB2312" w:cs="方正仿宋_GBK"/>
                <w:color w:val="auto"/>
                <w:sz w:val="24"/>
                <w:szCs w:val="24"/>
              </w:rPr>
            </w:pPr>
            <w:r>
              <w:rPr>
                <w:rFonts w:hint="eastAsia" w:ascii="仿宋_GB2312" w:hAnsi="Century" w:eastAsia="仿宋_GB2312" w:cs="方正仿宋_GBK"/>
                <w:color w:val="auto"/>
                <w:sz w:val="24"/>
                <w:szCs w:val="24"/>
              </w:rPr>
              <w:t>南京信息工程大学滨江学院</w:t>
            </w:r>
          </w:p>
        </w:tc>
        <w:tc>
          <w:tcPr>
            <w:tcW w:w="1275" w:type="dxa"/>
          </w:tcPr>
          <w:p>
            <w:pPr>
              <w:spacing w:line="380" w:lineRule="exact"/>
              <w:jc w:val="center"/>
              <w:rPr>
                <w:rFonts w:ascii="仿宋_GB2312" w:hAnsi="Century" w:eastAsia="仿宋_GB2312" w:cs="Century"/>
                <w:sz w:val="24"/>
                <w:szCs w:val="24"/>
              </w:rPr>
            </w:pPr>
            <w:r>
              <w:rPr>
                <w:rFonts w:hint="eastAsia" w:ascii="仿宋_GB2312" w:hAnsi="Century" w:eastAsia="仿宋_GB2312" w:cs="Century"/>
                <w:sz w:val="24"/>
                <w:szCs w:val="24"/>
              </w:rPr>
              <w:t>6</w:t>
            </w:r>
          </w:p>
        </w:tc>
        <w:tc>
          <w:tcPr>
            <w:tcW w:w="2268" w:type="dxa"/>
          </w:tcPr>
          <w:p>
            <w:pPr>
              <w:spacing w:line="380" w:lineRule="exact"/>
              <w:jc w:val="center"/>
              <w:rPr>
                <w:rFonts w:ascii="仿宋_GB2312" w:hAnsi="Century" w:eastAsia="仿宋_GB2312" w:cs="Century"/>
                <w:sz w:val="24"/>
                <w:szCs w:val="24"/>
              </w:rPr>
            </w:pPr>
            <w:r>
              <w:rPr>
                <w:rFonts w:hint="eastAsia" w:ascii="仿宋_GB2312" w:hAnsi="Century" w:eastAsia="仿宋_GB2312" w:cs="Century"/>
                <w:sz w:val="24"/>
                <w:szCs w:val="24"/>
              </w:rPr>
              <w:t>6</w:t>
            </w:r>
          </w:p>
        </w:tc>
        <w:tc>
          <w:tcPr>
            <w:tcW w:w="2300" w:type="dxa"/>
          </w:tcPr>
          <w:p>
            <w:pPr>
              <w:spacing w:line="380" w:lineRule="exact"/>
              <w:jc w:val="center"/>
              <w:rPr>
                <w:rFonts w:ascii="仿宋_GB2312" w:hAnsi="Century" w:eastAsia="仿宋_GB2312" w:cs="Century"/>
                <w:sz w:val="24"/>
                <w:szCs w:val="24"/>
              </w:rPr>
            </w:pPr>
            <w:r>
              <w:rPr>
                <w:rFonts w:hint="eastAsia" w:ascii="仿宋_GB2312" w:hAnsi="Century" w:eastAsia="仿宋_GB2312" w:cs="Century"/>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22" w:type="dxa"/>
          </w:tcPr>
          <w:p>
            <w:pPr>
              <w:spacing w:line="380" w:lineRule="exact"/>
              <w:jc w:val="center"/>
              <w:rPr>
                <w:rFonts w:ascii="仿宋_GB2312" w:hAnsi="Century" w:eastAsia="仿宋_GB2312"/>
                <w:color w:val="auto"/>
                <w:sz w:val="24"/>
                <w:szCs w:val="24"/>
              </w:rPr>
            </w:pPr>
            <w:r>
              <w:rPr>
                <w:rFonts w:hint="eastAsia" w:ascii="仿宋_GB2312" w:hAnsi="Century" w:eastAsia="仿宋_GB2312" w:cs="方正仿宋_GBK"/>
                <w:color w:val="auto"/>
                <w:sz w:val="24"/>
                <w:szCs w:val="24"/>
              </w:rPr>
              <w:t>无锡太湖学院</w:t>
            </w:r>
          </w:p>
        </w:tc>
        <w:tc>
          <w:tcPr>
            <w:tcW w:w="1275" w:type="dxa"/>
          </w:tcPr>
          <w:p>
            <w:pPr>
              <w:spacing w:line="380" w:lineRule="exact"/>
              <w:jc w:val="center"/>
              <w:rPr>
                <w:rFonts w:ascii="仿宋_GB2312" w:hAnsi="Century" w:eastAsia="仿宋_GB2312" w:cs="方正仿宋_GBK"/>
                <w:sz w:val="24"/>
                <w:szCs w:val="24"/>
              </w:rPr>
            </w:pPr>
            <w:r>
              <w:rPr>
                <w:rFonts w:ascii="仿宋_GB2312" w:hAnsi="Century" w:eastAsia="仿宋_GB2312" w:cs="方正仿宋_GBK"/>
                <w:sz w:val="24"/>
                <w:szCs w:val="24"/>
              </w:rPr>
              <w:t>8</w:t>
            </w:r>
          </w:p>
        </w:tc>
        <w:tc>
          <w:tcPr>
            <w:tcW w:w="2268" w:type="dxa"/>
          </w:tcPr>
          <w:p>
            <w:pPr>
              <w:spacing w:line="380" w:lineRule="exact"/>
              <w:jc w:val="center"/>
              <w:rPr>
                <w:rFonts w:ascii="仿宋_GB2312" w:hAnsi="Century" w:eastAsia="仿宋_GB2312" w:cs="方正仿宋_GBK"/>
                <w:sz w:val="24"/>
                <w:szCs w:val="24"/>
              </w:rPr>
            </w:pPr>
            <w:r>
              <w:rPr>
                <w:rFonts w:ascii="仿宋_GB2312" w:hAnsi="Century" w:eastAsia="仿宋_GB2312" w:cs="方正仿宋_GBK"/>
                <w:sz w:val="24"/>
                <w:szCs w:val="24"/>
              </w:rPr>
              <w:t>8</w:t>
            </w:r>
          </w:p>
        </w:tc>
        <w:tc>
          <w:tcPr>
            <w:tcW w:w="2300" w:type="dxa"/>
          </w:tcPr>
          <w:p>
            <w:pPr>
              <w:spacing w:line="380" w:lineRule="exact"/>
              <w:jc w:val="center"/>
              <w:rPr>
                <w:rFonts w:ascii="仿宋_GB2312" w:hAnsi="Century" w:eastAsia="仿宋_GB2312" w:cs="方正仿宋_GBK"/>
                <w:sz w:val="24"/>
                <w:szCs w:val="24"/>
              </w:rPr>
            </w:pPr>
            <w:r>
              <w:rPr>
                <w:rFonts w:ascii="仿宋_GB2312" w:hAnsi="Century" w:eastAsia="仿宋_GB2312" w:cs="方正仿宋_GBK"/>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22" w:type="dxa"/>
          </w:tcPr>
          <w:p>
            <w:pPr>
              <w:spacing w:line="380" w:lineRule="exact"/>
              <w:jc w:val="center"/>
              <w:rPr>
                <w:rFonts w:ascii="仿宋_GB2312" w:hAnsi="Century" w:eastAsia="仿宋_GB2312"/>
                <w:color w:val="auto"/>
                <w:sz w:val="24"/>
                <w:szCs w:val="24"/>
              </w:rPr>
            </w:pPr>
            <w:r>
              <w:rPr>
                <w:rFonts w:hint="eastAsia" w:ascii="仿宋_GB2312" w:hAnsi="Century" w:eastAsia="仿宋_GB2312" w:cs="方正仿宋_GBK"/>
                <w:color w:val="auto"/>
                <w:sz w:val="24"/>
                <w:szCs w:val="24"/>
              </w:rPr>
              <w:t>无锡职业技术学院</w:t>
            </w:r>
          </w:p>
        </w:tc>
        <w:tc>
          <w:tcPr>
            <w:tcW w:w="1275" w:type="dxa"/>
          </w:tcPr>
          <w:p>
            <w:pPr>
              <w:spacing w:line="380" w:lineRule="exact"/>
              <w:jc w:val="center"/>
              <w:rPr>
                <w:rFonts w:ascii="仿宋_GB2312" w:hAnsi="Century" w:eastAsia="仿宋_GB2312" w:cs="方正仿宋_GBK"/>
                <w:sz w:val="24"/>
                <w:szCs w:val="24"/>
              </w:rPr>
            </w:pPr>
            <w:r>
              <w:rPr>
                <w:rFonts w:ascii="仿宋_GB2312" w:hAnsi="Century" w:eastAsia="仿宋_GB2312" w:cs="方正仿宋_GBK"/>
                <w:sz w:val="24"/>
                <w:szCs w:val="24"/>
              </w:rPr>
              <w:t>8</w:t>
            </w:r>
          </w:p>
        </w:tc>
        <w:tc>
          <w:tcPr>
            <w:tcW w:w="2268" w:type="dxa"/>
          </w:tcPr>
          <w:p>
            <w:pPr>
              <w:spacing w:line="380" w:lineRule="exact"/>
              <w:jc w:val="center"/>
              <w:rPr>
                <w:rFonts w:ascii="仿宋_GB2312" w:hAnsi="Century" w:eastAsia="仿宋_GB2312" w:cs="方正仿宋_GBK"/>
                <w:sz w:val="24"/>
                <w:szCs w:val="24"/>
              </w:rPr>
            </w:pPr>
            <w:r>
              <w:rPr>
                <w:rFonts w:ascii="仿宋_GB2312" w:hAnsi="Century" w:eastAsia="仿宋_GB2312" w:cs="方正仿宋_GBK"/>
                <w:sz w:val="24"/>
                <w:szCs w:val="24"/>
              </w:rPr>
              <w:t>8</w:t>
            </w:r>
          </w:p>
        </w:tc>
        <w:tc>
          <w:tcPr>
            <w:tcW w:w="2300" w:type="dxa"/>
          </w:tcPr>
          <w:p>
            <w:pPr>
              <w:spacing w:line="380" w:lineRule="exact"/>
              <w:jc w:val="center"/>
              <w:rPr>
                <w:rFonts w:ascii="仿宋_GB2312" w:hAnsi="Century" w:eastAsia="仿宋_GB2312" w:cs="方正仿宋_GBK"/>
                <w:sz w:val="24"/>
                <w:szCs w:val="24"/>
              </w:rPr>
            </w:pPr>
            <w:r>
              <w:rPr>
                <w:rFonts w:ascii="仿宋_GB2312" w:hAnsi="Century" w:eastAsia="仿宋_GB2312" w:cs="方正仿宋_GBK"/>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22" w:type="dxa"/>
          </w:tcPr>
          <w:p>
            <w:pPr>
              <w:spacing w:line="380" w:lineRule="exact"/>
              <w:jc w:val="center"/>
              <w:rPr>
                <w:rFonts w:ascii="仿宋_GB2312" w:hAnsi="Century" w:eastAsia="仿宋_GB2312"/>
                <w:color w:val="auto"/>
                <w:sz w:val="24"/>
                <w:szCs w:val="24"/>
              </w:rPr>
            </w:pPr>
            <w:r>
              <w:rPr>
                <w:rFonts w:hint="eastAsia" w:ascii="仿宋_GB2312" w:hAnsi="Century" w:eastAsia="仿宋_GB2312" w:cs="方正仿宋_GBK"/>
                <w:color w:val="auto"/>
                <w:sz w:val="24"/>
                <w:szCs w:val="24"/>
              </w:rPr>
              <w:t>无锡商业职业技术学院</w:t>
            </w:r>
          </w:p>
        </w:tc>
        <w:tc>
          <w:tcPr>
            <w:tcW w:w="1275" w:type="dxa"/>
          </w:tcPr>
          <w:p>
            <w:pPr>
              <w:spacing w:line="380" w:lineRule="exact"/>
              <w:jc w:val="center"/>
              <w:rPr>
                <w:rFonts w:ascii="仿宋_GB2312" w:hAnsi="Century" w:eastAsia="仿宋_GB2312" w:cs="方正仿宋_GBK"/>
                <w:sz w:val="24"/>
                <w:szCs w:val="24"/>
              </w:rPr>
            </w:pPr>
            <w:r>
              <w:rPr>
                <w:rFonts w:ascii="仿宋_GB2312" w:hAnsi="Century" w:eastAsia="仿宋_GB2312" w:cs="方正仿宋_GBK"/>
                <w:sz w:val="24"/>
                <w:szCs w:val="24"/>
              </w:rPr>
              <w:t>8</w:t>
            </w:r>
          </w:p>
        </w:tc>
        <w:tc>
          <w:tcPr>
            <w:tcW w:w="2268" w:type="dxa"/>
          </w:tcPr>
          <w:p>
            <w:pPr>
              <w:spacing w:line="380" w:lineRule="exact"/>
              <w:jc w:val="center"/>
              <w:rPr>
                <w:rFonts w:ascii="仿宋_GB2312" w:hAnsi="Century" w:eastAsia="仿宋_GB2312" w:cs="方正仿宋_GBK"/>
                <w:sz w:val="24"/>
                <w:szCs w:val="24"/>
              </w:rPr>
            </w:pPr>
            <w:r>
              <w:rPr>
                <w:rFonts w:ascii="仿宋_GB2312" w:hAnsi="Century" w:eastAsia="仿宋_GB2312" w:cs="方正仿宋_GBK"/>
                <w:sz w:val="24"/>
                <w:szCs w:val="24"/>
              </w:rPr>
              <w:t>8</w:t>
            </w:r>
          </w:p>
        </w:tc>
        <w:tc>
          <w:tcPr>
            <w:tcW w:w="2300" w:type="dxa"/>
          </w:tcPr>
          <w:p>
            <w:pPr>
              <w:spacing w:line="380" w:lineRule="exact"/>
              <w:jc w:val="center"/>
              <w:rPr>
                <w:rFonts w:ascii="仿宋_GB2312" w:hAnsi="Century" w:eastAsia="仿宋_GB2312" w:cs="方正仿宋_GBK"/>
                <w:sz w:val="24"/>
                <w:szCs w:val="24"/>
              </w:rPr>
            </w:pPr>
            <w:r>
              <w:rPr>
                <w:rFonts w:ascii="仿宋_GB2312" w:hAnsi="Century" w:eastAsia="仿宋_GB2312" w:cs="方正仿宋_GBK"/>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22" w:type="dxa"/>
          </w:tcPr>
          <w:p>
            <w:pPr>
              <w:spacing w:line="380" w:lineRule="exact"/>
              <w:jc w:val="center"/>
              <w:rPr>
                <w:rFonts w:ascii="仿宋_GB2312" w:hAnsi="Century" w:eastAsia="仿宋_GB2312"/>
                <w:color w:val="auto"/>
                <w:sz w:val="24"/>
                <w:szCs w:val="24"/>
              </w:rPr>
            </w:pPr>
            <w:r>
              <w:rPr>
                <w:rFonts w:hint="eastAsia" w:ascii="仿宋_GB2312" w:hAnsi="Century" w:eastAsia="仿宋_GB2312" w:cs="方正仿宋_GBK"/>
                <w:color w:val="auto"/>
                <w:sz w:val="24"/>
                <w:szCs w:val="24"/>
              </w:rPr>
              <w:t>江苏信息职业技术学院</w:t>
            </w:r>
          </w:p>
        </w:tc>
        <w:tc>
          <w:tcPr>
            <w:tcW w:w="1275" w:type="dxa"/>
          </w:tcPr>
          <w:p>
            <w:pPr>
              <w:spacing w:line="380" w:lineRule="exact"/>
              <w:jc w:val="center"/>
              <w:rPr>
                <w:rFonts w:ascii="仿宋_GB2312" w:hAnsi="Century" w:eastAsia="仿宋_GB2312" w:cs="方正仿宋_GBK"/>
                <w:sz w:val="24"/>
                <w:szCs w:val="24"/>
              </w:rPr>
            </w:pPr>
            <w:r>
              <w:rPr>
                <w:rFonts w:hint="eastAsia" w:ascii="仿宋_GB2312" w:hAnsi="Century" w:eastAsia="仿宋_GB2312" w:cs="方正仿宋_GBK"/>
                <w:sz w:val="24"/>
                <w:szCs w:val="24"/>
              </w:rPr>
              <w:t>8</w:t>
            </w:r>
          </w:p>
        </w:tc>
        <w:tc>
          <w:tcPr>
            <w:tcW w:w="2268" w:type="dxa"/>
          </w:tcPr>
          <w:p>
            <w:pPr>
              <w:spacing w:line="380" w:lineRule="exact"/>
              <w:jc w:val="center"/>
              <w:rPr>
                <w:rFonts w:ascii="仿宋_GB2312" w:hAnsi="Century" w:eastAsia="仿宋_GB2312" w:cs="方正仿宋_GBK"/>
                <w:sz w:val="24"/>
                <w:szCs w:val="24"/>
              </w:rPr>
            </w:pPr>
            <w:r>
              <w:rPr>
                <w:rFonts w:hint="eastAsia" w:ascii="仿宋_GB2312" w:hAnsi="Century" w:eastAsia="仿宋_GB2312" w:cs="方正仿宋_GBK"/>
                <w:sz w:val="24"/>
                <w:szCs w:val="24"/>
              </w:rPr>
              <w:t>8</w:t>
            </w:r>
          </w:p>
        </w:tc>
        <w:tc>
          <w:tcPr>
            <w:tcW w:w="2300" w:type="dxa"/>
          </w:tcPr>
          <w:p>
            <w:pPr>
              <w:spacing w:line="380" w:lineRule="exact"/>
              <w:jc w:val="center"/>
              <w:rPr>
                <w:rFonts w:ascii="仿宋_GB2312" w:hAnsi="Century" w:eastAsia="仿宋_GB2312" w:cs="方正仿宋_GBK"/>
                <w:sz w:val="24"/>
                <w:szCs w:val="24"/>
              </w:rPr>
            </w:pPr>
            <w:r>
              <w:rPr>
                <w:rFonts w:hint="eastAsia" w:ascii="仿宋_GB2312" w:hAnsi="Century" w:eastAsia="仿宋_GB2312" w:cs="方正仿宋_GBK"/>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22" w:type="dxa"/>
          </w:tcPr>
          <w:p>
            <w:pPr>
              <w:spacing w:line="380" w:lineRule="exact"/>
              <w:jc w:val="center"/>
              <w:rPr>
                <w:rFonts w:ascii="仿宋_GB2312" w:hAnsi="Century" w:eastAsia="仿宋_GB2312"/>
                <w:color w:val="auto"/>
                <w:sz w:val="24"/>
                <w:szCs w:val="24"/>
              </w:rPr>
            </w:pPr>
            <w:r>
              <w:rPr>
                <w:rFonts w:hint="eastAsia" w:ascii="仿宋_GB2312" w:hAnsi="Century" w:eastAsia="仿宋_GB2312" w:cs="方正仿宋_GBK"/>
                <w:color w:val="auto"/>
                <w:sz w:val="24"/>
                <w:szCs w:val="24"/>
              </w:rPr>
              <w:t>无锡城市职业技术学院</w:t>
            </w:r>
          </w:p>
        </w:tc>
        <w:tc>
          <w:tcPr>
            <w:tcW w:w="1275" w:type="dxa"/>
          </w:tcPr>
          <w:p>
            <w:pPr>
              <w:spacing w:line="380" w:lineRule="exact"/>
              <w:jc w:val="center"/>
              <w:rPr>
                <w:rFonts w:ascii="仿宋_GB2312" w:hAnsi="Century" w:eastAsia="仿宋_GB2312" w:cs="方正仿宋_GBK"/>
                <w:sz w:val="24"/>
                <w:szCs w:val="24"/>
              </w:rPr>
            </w:pPr>
            <w:r>
              <w:rPr>
                <w:rFonts w:hint="eastAsia" w:ascii="仿宋_GB2312" w:hAnsi="Century" w:eastAsia="仿宋_GB2312" w:cs="方正仿宋_GBK"/>
                <w:sz w:val="24"/>
                <w:szCs w:val="24"/>
              </w:rPr>
              <w:t>7</w:t>
            </w:r>
          </w:p>
        </w:tc>
        <w:tc>
          <w:tcPr>
            <w:tcW w:w="2268" w:type="dxa"/>
          </w:tcPr>
          <w:p>
            <w:pPr>
              <w:spacing w:line="380" w:lineRule="exact"/>
              <w:jc w:val="center"/>
              <w:rPr>
                <w:rFonts w:ascii="仿宋_GB2312" w:hAnsi="Century" w:eastAsia="仿宋_GB2312" w:cs="方正仿宋_GBK"/>
                <w:sz w:val="24"/>
                <w:szCs w:val="24"/>
              </w:rPr>
            </w:pPr>
            <w:r>
              <w:rPr>
                <w:rFonts w:hint="eastAsia" w:ascii="仿宋_GB2312" w:hAnsi="Century" w:eastAsia="仿宋_GB2312" w:cs="方正仿宋_GBK"/>
                <w:sz w:val="24"/>
                <w:szCs w:val="24"/>
              </w:rPr>
              <w:t>7</w:t>
            </w:r>
          </w:p>
        </w:tc>
        <w:tc>
          <w:tcPr>
            <w:tcW w:w="2300" w:type="dxa"/>
          </w:tcPr>
          <w:p>
            <w:pPr>
              <w:spacing w:line="380" w:lineRule="exact"/>
              <w:jc w:val="center"/>
              <w:rPr>
                <w:rFonts w:ascii="仿宋_GB2312" w:hAnsi="Century" w:eastAsia="仿宋_GB2312" w:cs="方正仿宋_GBK"/>
                <w:sz w:val="24"/>
                <w:szCs w:val="24"/>
              </w:rPr>
            </w:pPr>
            <w:r>
              <w:rPr>
                <w:rFonts w:hint="eastAsia" w:ascii="仿宋_GB2312" w:hAnsi="Century" w:eastAsia="仿宋_GB2312" w:cs="方正仿宋_GBK"/>
                <w:sz w:val="24"/>
                <w:szCs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22" w:type="dxa"/>
          </w:tcPr>
          <w:p>
            <w:pPr>
              <w:spacing w:line="380" w:lineRule="exact"/>
              <w:jc w:val="center"/>
              <w:rPr>
                <w:rFonts w:ascii="仿宋_GB2312" w:hAnsi="Century" w:eastAsia="仿宋_GB2312"/>
                <w:color w:val="auto"/>
                <w:sz w:val="24"/>
                <w:szCs w:val="24"/>
              </w:rPr>
            </w:pPr>
            <w:r>
              <w:rPr>
                <w:rFonts w:hint="eastAsia" w:ascii="仿宋_GB2312" w:hAnsi="Century" w:eastAsia="仿宋_GB2312" w:cs="方正仿宋_GBK"/>
                <w:color w:val="auto"/>
                <w:sz w:val="24"/>
                <w:szCs w:val="24"/>
              </w:rPr>
              <w:t>无锡科技职业学院</w:t>
            </w:r>
          </w:p>
        </w:tc>
        <w:tc>
          <w:tcPr>
            <w:tcW w:w="1275" w:type="dxa"/>
          </w:tcPr>
          <w:p>
            <w:pPr>
              <w:spacing w:line="380" w:lineRule="exact"/>
              <w:jc w:val="center"/>
              <w:rPr>
                <w:rFonts w:ascii="仿宋_GB2312" w:hAnsi="Century" w:eastAsia="仿宋_GB2312" w:cs="方正仿宋_GBK"/>
                <w:sz w:val="24"/>
                <w:szCs w:val="24"/>
              </w:rPr>
            </w:pPr>
            <w:r>
              <w:rPr>
                <w:rFonts w:hint="eastAsia" w:ascii="仿宋_GB2312" w:hAnsi="Century" w:eastAsia="仿宋_GB2312" w:cs="方正仿宋_GBK"/>
                <w:sz w:val="24"/>
                <w:szCs w:val="24"/>
              </w:rPr>
              <w:t>7</w:t>
            </w:r>
          </w:p>
        </w:tc>
        <w:tc>
          <w:tcPr>
            <w:tcW w:w="2268" w:type="dxa"/>
          </w:tcPr>
          <w:p>
            <w:pPr>
              <w:spacing w:line="380" w:lineRule="exact"/>
              <w:jc w:val="center"/>
              <w:rPr>
                <w:rFonts w:ascii="仿宋_GB2312" w:hAnsi="Century" w:eastAsia="仿宋_GB2312" w:cs="方正仿宋_GBK"/>
                <w:sz w:val="24"/>
                <w:szCs w:val="24"/>
              </w:rPr>
            </w:pPr>
            <w:r>
              <w:rPr>
                <w:rFonts w:hint="eastAsia" w:ascii="仿宋_GB2312" w:hAnsi="Century" w:eastAsia="仿宋_GB2312" w:cs="方正仿宋_GBK"/>
                <w:sz w:val="24"/>
                <w:szCs w:val="24"/>
              </w:rPr>
              <w:t>7</w:t>
            </w:r>
          </w:p>
        </w:tc>
        <w:tc>
          <w:tcPr>
            <w:tcW w:w="2300" w:type="dxa"/>
          </w:tcPr>
          <w:p>
            <w:pPr>
              <w:spacing w:line="380" w:lineRule="exact"/>
              <w:jc w:val="center"/>
              <w:rPr>
                <w:rFonts w:ascii="仿宋_GB2312" w:hAnsi="Century" w:eastAsia="仿宋_GB2312" w:cs="方正仿宋_GBK"/>
                <w:sz w:val="24"/>
                <w:szCs w:val="24"/>
              </w:rPr>
            </w:pPr>
            <w:r>
              <w:rPr>
                <w:rFonts w:hint="eastAsia" w:ascii="仿宋_GB2312" w:hAnsi="Century" w:eastAsia="仿宋_GB2312" w:cs="方正仿宋_GBK"/>
                <w:sz w:val="24"/>
                <w:szCs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22" w:type="dxa"/>
          </w:tcPr>
          <w:p>
            <w:pPr>
              <w:spacing w:line="380" w:lineRule="exact"/>
              <w:jc w:val="center"/>
              <w:rPr>
                <w:rFonts w:ascii="仿宋_GB2312" w:hAnsi="Century" w:eastAsia="仿宋_GB2312"/>
                <w:color w:val="auto"/>
                <w:sz w:val="24"/>
                <w:szCs w:val="24"/>
              </w:rPr>
            </w:pPr>
            <w:r>
              <w:rPr>
                <w:rFonts w:hint="eastAsia" w:ascii="仿宋_GB2312" w:hAnsi="Century" w:eastAsia="仿宋_GB2312" w:cs="方正仿宋_GBK"/>
                <w:color w:val="auto"/>
                <w:sz w:val="24"/>
                <w:szCs w:val="24"/>
              </w:rPr>
              <w:t>无锡工艺职业技术学院</w:t>
            </w:r>
          </w:p>
        </w:tc>
        <w:tc>
          <w:tcPr>
            <w:tcW w:w="1275" w:type="dxa"/>
          </w:tcPr>
          <w:p>
            <w:pPr>
              <w:spacing w:line="380" w:lineRule="exact"/>
              <w:jc w:val="center"/>
              <w:rPr>
                <w:rFonts w:ascii="仿宋_GB2312" w:hAnsi="Century" w:eastAsia="仿宋_GB2312" w:cs="方正仿宋_GBK"/>
                <w:sz w:val="24"/>
                <w:szCs w:val="24"/>
              </w:rPr>
            </w:pPr>
            <w:r>
              <w:rPr>
                <w:rFonts w:hint="eastAsia" w:ascii="仿宋_GB2312" w:hAnsi="Century" w:eastAsia="仿宋_GB2312" w:cs="方正仿宋_GBK"/>
                <w:sz w:val="24"/>
                <w:szCs w:val="24"/>
              </w:rPr>
              <w:t>7</w:t>
            </w:r>
          </w:p>
        </w:tc>
        <w:tc>
          <w:tcPr>
            <w:tcW w:w="2268" w:type="dxa"/>
          </w:tcPr>
          <w:p>
            <w:pPr>
              <w:spacing w:line="380" w:lineRule="exact"/>
              <w:jc w:val="center"/>
              <w:rPr>
                <w:rFonts w:ascii="仿宋_GB2312" w:hAnsi="Century" w:eastAsia="仿宋_GB2312" w:cs="方正仿宋_GBK"/>
                <w:sz w:val="24"/>
                <w:szCs w:val="24"/>
              </w:rPr>
            </w:pPr>
            <w:r>
              <w:rPr>
                <w:rFonts w:hint="eastAsia" w:ascii="仿宋_GB2312" w:hAnsi="Century" w:eastAsia="仿宋_GB2312" w:cs="方正仿宋_GBK"/>
                <w:sz w:val="24"/>
                <w:szCs w:val="24"/>
              </w:rPr>
              <w:t>7</w:t>
            </w:r>
          </w:p>
        </w:tc>
        <w:tc>
          <w:tcPr>
            <w:tcW w:w="2300" w:type="dxa"/>
          </w:tcPr>
          <w:p>
            <w:pPr>
              <w:spacing w:line="380" w:lineRule="exact"/>
              <w:jc w:val="center"/>
              <w:rPr>
                <w:rFonts w:ascii="仿宋_GB2312" w:hAnsi="Century" w:eastAsia="仿宋_GB2312" w:cs="方正仿宋_GBK"/>
                <w:sz w:val="24"/>
                <w:szCs w:val="24"/>
              </w:rPr>
            </w:pPr>
            <w:r>
              <w:rPr>
                <w:rFonts w:hint="eastAsia" w:ascii="仿宋_GB2312" w:hAnsi="Century" w:eastAsia="仿宋_GB2312" w:cs="方正仿宋_GBK"/>
                <w:sz w:val="24"/>
                <w:szCs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jc w:val="center"/>
        </w:trPr>
        <w:tc>
          <w:tcPr>
            <w:tcW w:w="3522" w:type="dxa"/>
          </w:tcPr>
          <w:p>
            <w:pPr>
              <w:spacing w:line="380" w:lineRule="exact"/>
              <w:jc w:val="center"/>
              <w:rPr>
                <w:rFonts w:ascii="仿宋_GB2312" w:hAnsi="Century" w:eastAsia="仿宋_GB2312"/>
                <w:color w:val="auto"/>
                <w:sz w:val="24"/>
                <w:szCs w:val="24"/>
              </w:rPr>
            </w:pPr>
            <w:r>
              <w:rPr>
                <w:rFonts w:hint="eastAsia" w:ascii="仿宋_GB2312" w:hAnsi="Century" w:eastAsia="仿宋_GB2312" w:cs="方正仿宋_GBK"/>
                <w:color w:val="auto"/>
                <w:sz w:val="24"/>
                <w:szCs w:val="24"/>
              </w:rPr>
              <w:t>无锡南洋职业技术学院</w:t>
            </w:r>
          </w:p>
        </w:tc>
        <w:tc>
          <w:tcPr>
            <w:tcW w:w="1275" w:type="dxa"/>
          </w:tcPr>
          <w:p>
            <w:pPr>
              <w:spacing w:line="380" w:lineRule="exact"/>
              <w:jc w:val="center"/>
              <w:rPr>
                <w:rFonts w:ascii="仿宋_GB2312" w:hAnsi="Century" w:eastAsia="仿宋_GB2312" w:cs="方正仿宋_GBK"/>
                <w:sz w:val="24"/>
                <w:szCs w:val="24"/>
              </w:rPr>
            </w:pPr>
            <w:r>
              <w:rPr>
                <w:rFonts w:hint="eastAsia" w:ascii="仿宋_GB2312" w:hAnsi="Century" w:eastAsia="仿宋_GB2312" w:cs="方正仿宋_GBK"/>
                <w:sz w:val="24"/>
                <w:szCs w:val="24"/>
              </w:rPr>
              <w:t>3</w:t>
            </w:r>
          </w:p>
        </w:tc>
        <w:tc>
          <w:tcPr>
            <w:tcW w:w="2268" w:type="dxa"/>
          </w:tcPr>
          <w:p>
            <w:pPr>
              <w:spacing w:line="380" w:lineRule="exact"/>
              <w:jc w:val="center"/>
              <w:rPr>
                <w:rFonts w:ascii="仿宋_GB2312" w:hAnsi="Century" w:eastAsia="仿宋_GB2312" w:cs="方正仿宋_GBK"/>
                <w:sz w:val="24"/>
                <w:szCs w:val="24"/>
              </w:rPr>
            </w:pPr>
            <w:r>
              <w:rPr>
                <w:rFonts w:hint="eastAsia" w:ascii="仿宋_GB2312" w:hAnsi="Century" w:eastAsia="仿宋_GB2312" w:cs="方正仿宋_GBK"/>
                <w:sz w:val="24"/>
                <w:szCs w:val="24"/>
              </w:rPr>
              <w:t>3</w:t>
            </w:r>
          </w:p>
        </w:tc>
        <w:tc>
          <w:tcPr>
            <w:tcW w:w="2300" w:type="dxa"/>
          </w:tcPr>
          <w:p>
            <w:pPr>
              <w:spacing w:line="380" w:lineRule="exact"/>
              <w:jc w:val="center"/>
              <w:rPr>
                <w:rFonts w:ascii="仿宋_GB2312" w:hAnsi="Century" w:eastAsia="仿宋_GB2312" w:cs="方正仿宋_GBK"/>
                <w:sz w:val="24"/>
                <w:szCs w:val="24"/>
              </w:rPr>
            </w:pPr>
            <w:r>
              <w:rPr>
                <w:rFonts w:hint="eastAsia" w:ascii="仿宋_GB2312" w:hAnsi="Century" w:eastAsia="仿宋_GB2312" w:cs="方正仿宋_GBK"/>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22" w:type="dxa"/>
          </w:tcPr>
          <w:p>
            <w:pPr>
              <w:spacing w:line="380" w:lineRule="exact"/>
              <w:jc w:val="center"/>
              <w:rPr>
                <w:rFonts w:ascii="仿宋_GB2312" w:hAnsi="Century" w:eastAsia="仿宋_GB2312"/>
                <w:color w:val="auto"/>
                <w:sz w:val="24"/>
                <w:szCs w:val="24"/>
              </w:rPr>
            </w:pPr>
            <w:r>
              <w:rPr>
                <w:rFonts w:hint="eastAsia" w:ascii="仿宋_GB2312" w:hAnsi="Century" w:eastAsia="仿宋_GB2312" w:cs="方正仿宋_GBK"/>
                <w:color w:val="auto"/>
                <w:sz w:val="24"/>
                <w:szCs w:val="24"/>
              </w:rPr>
              <w:t>江南影视艺术职业学院</w:t>
            </w:r>
          </w:p>
        </w:tc>
        <w:tc>
          <w:tcPr>
            <w:tcW w:w="1275" w:type="dxa"/>
          </w:tcPr>
          <w:p>
            <w:pPr>
              <w:spacing w:line="380" w:lineRule="exact"/>
              <w:jc w:val="center"/>
              <w:rPr>
                <w:rFonts w:ascii="仿宋_GB2312" w:hAnsi="Century" w:eastAsia="仿宋_GB2312" w:cs="方正仿宋_GBK"/>
                <w:sz w:val="24"/>
                <w:szCs w:val="24"/>
              </w:rPr>
            </w:pPr>
            <w:r>
              <w:rPr>
                <w:rFonts w:hint="eastAsia" w:ascii="仿宋_GB2312" w:hAnsi="Century" w:eastAsia="仿宋_GB2312" w:cs="方正仿宋_GBK"/>
                <w:sz w:val="24"/>
                <w:szCs w:val="24"/>
              </w:rPr>
              <w:t>1</w:t>
            </w:r>
          </w:p>
        </w:tc>
        <w:tc>
          <w:tcPr>
            <w:tcW w:w="2268" w:type="dxa"/>
          </w:tcPr>
          <w:p>
            <w:pPr>
              <w:spacing w:line="380" w:lineRule="exact"/>
              <w:jc w:val="center"/>
              <w:rPr>
                <w:rFonts w:ascii="仿宋_GB2312" w:hAnsi="Century" w:eastAsia="仿宋_GB2312" w:cs="方正仿宋_GBK"/>
                <w:sz w:val="24"/>
                <w:szCs w:val="24"/>
              </w:rPr>
            </w:pPr>
            <w:r>
              <w:rPr>
                <w:rFonts w:hint="eastAsia" w:ascii="仿宋_GB2312" w:hAnsi="Century" w:eastAsia="仿宋_GB2312" w:cs="方正仿宋_GBK"/>
                <w:sz w:val="24"/>
                <w:szCs w:val="24"/>
              </w:rPr>
              <w:t>1</w:t>
            </w:r>
          </w:p>
        </w:tc>
        <w:tc>
          <w:tcPr>
            <w:tcW w:w="2300" w:type="dxa"/>
          </w:tcPr>
          <w:p>
            <w:pPr>
              <w:spacing w:line="380" w:lineRule="exact"/>
              <w:jc w:val="center"/>
              <w:rPr>
                <w:rFonts w:ascii="仿宋_GB2312" w:hAnsi="Century" w:eastAsia="仿宋_GB2312" w:cs="方正仿宋_GBK"/>
                <w:sz w:val="24"/>
                <w:szCs w:val="24"/>
              </w:rPr>
            </w:pPr>
            <w:r>
              <w:rPr>
                <w:rFonts w:hint="eastAsia" w:ascii="仿宋_GB2312" w:hAnsi="Century" w:eastAsia="仿宋_GB2312" w:cs="方正仿宋_GBK"/>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22" w:type="dxa"/>
          </w:tcPr>
          <w:p>
            <w:pPr>
              <w:spacing w:line="380" w:lineRule="exact"/>
              <w:jc w:val="center"/>
              <w:rPr>
                <w:rFonts w:ascii="仿宋_GB2312" w:hAnsi="Century" w:eastAsia="仿宋_GB2312"/>
                <w:color w:val="auto"/>
                <w:sz w:val="24"/>
                <w:szCs w:val="24"/>
              </w:rPr>
            </w:pPr>
            <w:r>
              <w:rPr>
                <w:rFonts w:hint="eastAsia" w:ascii="仿宋_GB2312" w:hAnsi="Century" w:eastAsia="仿宋_GB2312" w:cs="方正仿宋_GBK"/>
                <w:color w:val="auto"/>
                <w:sz w:val="24"/>
                <w:szCs w:val="24"/>
              </w:rPr>
              <w:t>太湖创意职业技术学院</w:t>
            </w:r>
          </w:p>
        </w:tc>
        <w:tc>
          <w:tcPr>
            <w:tcW w:w="1275" w:type="dxa"/>
          </w:tcPr>
          <w:p>
            <w:pPr>
              <w:spacing w:line="380" w:lineRule="exact"/>
              <w:jc w:val="center"/>
              <w:rPr>
                <w:rFonts w:ascii="仿宋_GB2312" w:hAnsi="Century" w:eastAsia="仿宋_GB2312" w:cs="方正仿宋_GBK"/>
                <w:sz w:val="24"/>
                <w:szCs w:val="24"/>
              </w:rPr>
            </w:pPr>
            <w:r>
              <w:rPr>
                <w:rFonts w:hint="eastAsia" w:ascii="仿宋_GB2312" w:hAnsi="Century" w:eastAsia="仿宋_GB2312" w:cs="方正仿宋_GBK"/>
                <w:sz w:val="24"/>
                <w:szCs w:val="24"/>
              </w:rPr>
              <w:t>1</w:t>
            </w:r>
          </w:p>
        </w:tc>
        <w:tc>
          <w:tcPr>
            <w:tcW w:w="2268" w:type="dxa"/>
          </w:tcPr>
          <w:p>
            <w:pPr>
              <w:spacing w:line="380" w:lineRule="exact"/>
              <w:jc w:val="center"/>
              <w:rPr>
                <w:rFonts w:ascii="仿宋_GB2312" w:hAnsi="Century" w:eastAsia="仿宋_GB2312" w:cs="方正仿宋_GBK"/>
                <w:sz w:val="24"/>
                <w:szCs w:val="24"/>
              </w:rPr>
            </w:pPr>
            <w:r>
              <w:rPr>
                <w:rFonts w:hint="eastAsia" w:ascii="仿宋_GB2312" w:hAnsi="Century" w:eastAsia="仿宋_GB2312" w:cs="方正仿宋_GBK"/>
                <w:sz w:val="24"/>
                <w:szCs w:val="24"/>
              </w:rPr>
              <w:t>1</w:t>
            </w:r>
          </w:p>
        </w:tc>
        <w:tc>
          <w:tcPr>
            <w:tcW w:w="2300" w:type="dxa"/>
          </w:tcPr>
          <w:p>
            <w:pPr>
              <w:spacing w:line="380" w:lineRule="exact"/>
              <w:jc w:val="center"/>
              <w:rPr>
                <w:rFonts w:ascii="仿宋_GB2312" w:hAnsi="Century" w:eastAsia="仿宋_GB2312" w:cs="方正仿宋_GBK"/>
                <w:sz w:val="24"/>
                <w:szCs w:val="24"/>
              </w:rPr>
            </w:pPr>
            <w:r>
              <w:rPr>
                <w:rFonts w:hint="eastAsia" w:ascii="仿宋_GB2312" w:hAnsi="Century" w:eastAsia="仿宋_GB2312" w:cs="方正仿宋_GBK"/>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22" w:type="dxa"/>
          </w:tcPr>
          <w:p>
            <w:pPr>
              <w:spacing w:line="380" w:lineRule="exact"/>
              <w:jc w:val="center"/>
              <w:rPr>
                <w:rFonts w:ascii="仿宋_GB2312" w:hAnsi="Century" w:eastAsia="仿宋_GB2312"/>
                <w:color w:val="auto"/>
                <w:sz w:val="24"/>
                <w:szCs w:val="24"/>
              </w:rPr>
            </w:pPr>
            <w:r>
              <w:rPr>
                <w:rFonts w:hint="eastAsia" w:ascii="仿宋_GB2312" w:hAnsi="Century" w:eastAsia="仿宋_GB2312" w:cs="方正仿宋_GBK"/>
                <w:color w:val="auto"/>
                <w:sz w:val="24"/>
                <w:szCs w:val="24"/>
              </w:rPr>
              <w:t>江阴职业技术学院</w:t>
            </w:r>
          </w:p>
        </w:tc>
        <w:tc>
          <w:tcPr>
            <w:tcW w:w="1275" w:type="dxa"/>
          </w:tcPr>
          <w:p>
            <w:pPr>
              <w:spacing w:line="380" w:lineRule="exact"/>
              <w:jc w:val="center"/>
              <w:rPr>
                <w:rFonts w:ascii="仿宋_GB2312" w:hAnsi="Century" w:eastAsia="仿宋_GB2312" w:cs="方正仿宋_GBK"/>
                <w:sz w:val="24"/>
                <w:szCs w:val="24"/>
              </w:rPr>
            </w:pPr>
            <w:r>
              <w:rPr>
                <w:rFonts w:hint="eastAsia" w:ascii="仿宋_GB2312" w:hAnsi="Century" w:eastAsia="仿宋_GB2312" w:cs="方正仿宋_GBK"/>
                <w:sz w:val="24"/>
                <w:szCs w:val="24"/>
              </w:rPr>
              <w:t>3</w:t>
            </w:r>
          </w:p>
        </w:tc>
        <w:tc>
          <w:tcPr>
            <w:tcW w:w="2268" w:type="dxa"/>
          </w:tcPr>
          <w:p>
            <w:pPr>
              <w:spacing w:line="380" w:lineRule="exact"/>
              <w:jc w:val="center"/>
              <w:rPr>
                <w:rFonts w:ascii="仿宋_GB2312" w:hAnsi="Century" w:eastAsia="仿宋_GB2312" w:cs="方正仿宋_GBK"/>
                <w:sz w:val="24"/>
                <w:szCs w:val="24"/>
              </w:rPr>
            </w:pPr>
            <w:r>
              <w:rPr>
                <w:rFonts w:hint="eastAsia" w:ascii="仿宋_GB2312" w:hAnsi="Century" w:eastAsia="仿宋_GB2312" w:cs="方正仿宋_GBK"/>
                <w:sz w:val="24"/>
                <w:szCs w:val="24"/>
              </w:rPr>
              <w:t>3</w:t>
            </w:r>
          </w:p>
        </w:tc>
        <w:tc>
          <w:tcPr>
            <w:tcW w:w="2300" w:type="dxa"/>
          </w:tcPr>
          <w:p>
            <w:pPr>
              <w:spacing w:line="380" w:lineRule="exact"/>
              <w:jc w:val="center"/>
              <w:rPr>
                <w:rFonts w:ascii="仿宋_GB2312" w:hAnsi="Century" w:eastAsia="仿宋_GB2312" w:cs="方正仿宋_GBK"/>
                <w:sz w:val="24"/>
                <w:szCs w:val="24"/>
              </w:rPr>
            </w:pPr>
            <w:r>
              <w:rPr>
                <w:rFonts w:hint="eastAsia" w:ascii="仿宋_GB2312" w:hAnsi="Century" w:eastAsia="仿宋_GB2312" w:cs="方正仿宋_GBK"/>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22" w:type="dxa"/>
          </w:tcPr>
          <w:p>
            <w:pPr>
              <w:spacing w:line="380" w:lineRule="exact"/>
              <w:jc w:val="center"/>
              <w:rPr>
                <w:rFonts w:ascii="仿宋_GB2312" w:hAnsi="Century" w:eastAsia="仿宋_GB2312"/>
                <w:color w:val="auto"/>
                <w:sz w:val="24"/>
                <w:szCs w:val="24"/>
              </w:rPr>
            </w:pPr>
            <w:r>
              <w:rPr>
                <w:rFonts w:hint="eastAsia" w:ascii="仿宋_GB2312" w:hAnsi="Century" w:eastAsia="仿宋_GB2312" w:cs="方正仿宋_GBK"/>
                <w:color w:val="auto"/>
                <w:sz w:val="24"/>
                <w:szCs w:val="24"/>
              </w:rPr>
              <w:t>无锡开放大学</w:t>
            </w:r>
          </w:p>
        </w:tc>
        <w:tc>
          <w:tcPr>
            <w:tcW w:w="1275" w:type="dxa"/>
          </w:tcPr>
          <w:p>
            <w:pPr>
              <w:spacing w:line="380" w:lineRule="exact"/>
              <w:jc w:val="center"/>
              <w:rPr>
                <w:rFonts w:ascii="仿宋_GB2312" w:hAnsi="Century" w:eastAsia="仿宋_GB2312" w:cs="方正仿宋_GBK"/>
                <w:sz w:val="24"/>
                <w:szCs w:val="24"/>
              </w:rPr>
            </w:pPr>
            <w:r>
              <w:rPr>
                <w:rFonts w:hint="eastAsia" w:ascii="仿宋_GB2312" w:hAnsi="Century" w:eastAsia="仿宋_GB2312" w:cs="方正仿宋_GBK"/>
                <w:sz w:val="24"/>
                <w:szCs w:val="24"/>
              </w:rPr>
              <w:t>1</w:t>
            </w:r>
          </w:p>
        </w:tc>
        <w:tc>
          <w:tcPr>
            <w:tcW w:w="2268" w:type="dxa"/>
          </w:tcPr>
          <w:p>
            <w:pPr>
              <w:spacing w:line="380" w:lineRule="exact"/>
              <w:jc w:val="center"/>
              <w:rPr>
                <w:rFonts w:ascii="仿宋_GB2312" w:hAnsi="Century" w:eastAsia="仿宋_GB2312" w:cs="方正仿宋_GBK"/>
                <w:sz w:val="24"/>
                <w:szCs w:val="24"/>
              </w:rPr>
            </w:pPr>
            <w:r>
              <w:rPr>
                <w:rFonts w:hint="eastAsia" w:ascii="仿宋_GB2312" w:hAnsi="Century" w:eastAsia="仿宋_GB2312" w:cs="方正仿宋_GBK"/>
                <w:sz w:val="24"/>
                <w:szCs w:val="24"/>
              </w:rPr>
              <w:t>1</w:t>
            </w:r>
          </w:p>
        </w:tc>
        <w:tc>
          <w:tcPr>
            <w:tcW w:w="2300" w:type="dxa"/>
          </w:tcPr>
          <w:p>
            <w:pPr>
              <w:spacing w:line="380" w:lineRule="exact"/>
              <w:jc w:val="center"/>
              <w:rPr>
                <w:rFonts w:ascii="仿宋_GB2312" w:hAnsi="Century" w:eastAsia="仿宋_GB2312" w:cs="方正仿宋_GBK"/>
                <w:sz w:val="24"/>
                <w:szCs w:val="24"/>
              </w:rPr>
            </w:pPr>
            <w:r>
              <w:rPr>
                <w:rFonts w:hint="eastAsia" w:ascii="仿宋_GB2312" w:hAnsi="Century" w:eastAsia="仿宋_GB2312" w:cs="方正仿宋_GBK"/>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22" w:type="dxa"/>
          </w:tcPr>
          <w:p>
            <w:pPr>
              <w:spacing w:line="380" w:lineRule="exact"/>
              <w:jc w:val="center"/>
              <w:rPr>
                <w:rFonts w:ascii="仿宋_GB2312" w:hAnsi="Century" w:eastAsia="仿宋_GB2312"/>
                <w:color w:val="auto"/>
                <w:sz w:val="24"/>
                <w:szCs w:val="24"/>
              </w:rPr>
            </w:pPr>
            <w:r>
              <w:rPr>
                <w:rFonts w:hint="eastAsia" w:ascii="仿宋_GB2312" w:hAnsi="Century" w:eastAsia="仿宋_GB2312" w:cs="方正仿宋_GBK"/>
                <w:color w:val="auto"/>
                <w:sz w:val="24"/>
                <w:szCs w:val="24"/>
              </w:rPr>
              <w:t>江阴市</w:t>
            </w:r>
          </w:p>
        </w:tc>
        <w:tc>
          <w:tcPr>
            <w:tcW w:w="1275" w:type="dxa"/>
          </w:tcPr>
          <w:p>
            <w:pPr>
              <w:spacing w:line="380" w:lineRule="exact"/>
              <w:jc w:val="center"/>
              <w:rPr>
                <w:rFonts w:ascii="仿宋_GB2312" w:hAnsi="Century" w:eastAsia="仿宋_GB2312" w:cs="方正仿宋_GBK"/>
                <w:sz w:val="24"/>
                <w:szCs w:val="24"/>
              </w:rPr>
            </w:pPr>
            <w:r>
              <w:rPr>
                <w:rFonts w:ascii="仿宋_GB2312" w:hAnsi="Century" w:eastAsia="仿宋_GB2312" w:cs="方正仿宋_GBK"/>
                <w:sz w:val="24"/>
                <w:szCs w:val="24"/>
              </w:rPr>
              <w:t>3</w:t>
            </w:r>
          </w:p>
        </w:tc>
        <w:tc>
          <w:tcPr>
            <w:tcW w:w="2268" w:type="dxa"/>
          </w:tcPr>
          <w:p>
            <w:pPr>
              <w:spacing w:line="380" w:lineRule="exact"/>
              <w:jc w:val="center"/>
              <w:rPr>
                <w:rFonts w:ascii="仿宋_GB2312" w:hAnsi="Century" w:eastAsia="仿宋_GB2312" w:cs="方正仿宋_GBK"/>
                <w:sz w:val="24"/>
                <w:szCs w:val="24"/>
              </w:rPr>
            </w:pPr>
            <w:r>
              <w:rPr>
                <w:rFonts w:ascii="仿宋_GB2312" w:hAnsi="Century" w:eastAsia="仿宋_GB2312" w:cs="方正仿宋_GBK"/>
                <w:sz w:val="24"/>
                <w:szCs w:val="24"/>
              </w:rPr>
              <w:t>3</w:t>
            </w:r>
          </w:p>
        </w:tc>
        <w:tc>
          <w:tcPr>
            <w:tcW w:w="2300" w:type="dxa"/>
          </w:tcPr>
          <w:p>
            <w:pPr>
              <w:spacing w:line="380" w:lineRule="exact"/>
              <w:jc w:val="center"/>
              <w:rPr>
                <w:rFonts w:ascii="仿宋_GB2312" w:hAnsi="Century" w:eastAsia="仿宋_GB2312" w:cs="方正仿宋_GBK"/>
                <w:sz w:val="24"/>
                <w:szCs w:val="24"/>
              </w:rPr>
            </w:pPr>
            <w:r>
              <w:rPr>
                <w:rFonts w:ascii="仿宋_GB2312" w:hAnsi="Century" w:eastAsia="仿宋_GB2312" w:cs="方正仿宋_GBK"/>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22" w:type="dxa"/>
          </w:tcPr>
          <w:p>
            <w:pPr>
              <w:spacing w:line="380" w:lineRule="exact"/>
              <w:jc w:val="center"/>
              <w:rPr>
                <w:rFonts w:ascii="仿宋_GB2312" w:hAnsi="Century" w:eastAsia="仿宋_GB2312"/>
                <w:color w:val="auto"/>
                <w:sz w:val="24"/>
                <w:szCs w:val="24"/>
              </w:rPr>
            </w:pPr>
            <w:r>
              <w:rPr>
                <w:rFonts w:hint="eastAsia" w:ascii="仿宋_GB2312" w:hAnsi="Century" w:eastAsia="仿宋_GB2312" w:cs="方正仿宋_GBK"/>
                <w:color w:val="auto"/>
                <w:sz w:val="24"/>
                <w:szCs w:val="24"/>
              </w:rPr>
              <w:t>宜兴市</w:t>
            </w:r>
          </w:p>
        </w:tc>
        <w:tc>
          <w:tcPr>
            <w:tcW w:w="1275" w:type="dxa"/>
          </w:tcPr>
          <w:p>
            <w:pPr>
              <w:spacing w:line="380" w:lineRule="exact"/>
              <w:jc w:val="center"/>
              <w:rPr>
                <w:rFonts w:ascii="仿宋_GB2312" w:hAnsi="Century" w:eastAsia="仿宋_GB2312" w:cs="方正仿宋_GBK"/>
                <w:sz w:val="24"/>
                <w:szCs w:val="24"/>
              </w:rPr>
            </w:pPr>
            <w:r>
              <w:rPr>
                <w:rFonts w:ascii="仿宋_GB2312" w:hAnsi="Century" w:eastAsia="仿宋_GB2312" w:cs="方正仿宋_GBK"/>
                <w:sz w:val="24"/>
                <w:szCs w:val="24"/>
              </w:rPr>
              <w:t>3</w:t>
            </w:r>
          </w:p>
        </w:tc>
        <w:tc>
          <w:tcPr>
            <w:tcW w:w="2268" w:type="dxa"/>
          </w:tcPr>
          <w:p>
            <w:pPr>
              <w:spacing w:line="380" w:lineRule="exact"/>
              <w:jc w:val="center"/>
              <w:rPr>
                <w:rFonts w:ascii="仿宋_GB2312" w:hAnsi="Century" w:eastAsia="仿宋_GB2312" w:cs="方正仿宋_GBK"/>
                <w:sz w:val="24"/>
                <w:szCs w:val="24"/>
              </w:rPr>
            </w:pPr>
            <w:r>
              <w:rPr>
                <w:rFonts w:ascii="仿宋_GB2312" w:hAnsi="Century" w:eastAsia="仿宋_GB2312" w:cs="方正仿宋_GBK"/>
                <w:sz w:val="24"/>
                <w:szCs w:val="24"/>
              </w:rPr>
              <w:t>3</w:t>
            </w:r>
          </w:p>
        </w:tc>
        <w:tc>
          <w:tcPr>
            <w:tcW w:w="2300" w:type="dxa"/>
          </w:tcPr>
          <w:p>
            <w:pPr>
              <w:spacing w:line="380" w:lineRule="exact"/>
              <w:jc w:val="center"/>
              <w:rPr>
                <w:rFonts w:ascii="仿宋_GB2312" w:hAnsi="Century" w:eastAsia="仿宋_GB2312" w:cs="方正仿宋_GBK"/>
                <w:sz w:val="24"/>
                <w:szCs w:val="24"/>
              </w:rPr>
            </w:pPr>
            <w:r>
              <w:rPr>
                <w:rFonts w:ascii="仿宋_GB2312" w:hAnsi="Century" w:eastAsia="仿宋_GB2312" w:cs="方正仿宋_GBK"/>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22" w:type="dxa"/>
          </w:tcPr>
          <w:p>
            <w:pPr>
              <w:spacing w:line="380" w:lineRule="exact"/>
              <w:jc w:val="center"/>
              <w:rPr>
                <w:rFonts w:ascii="仿宋_GB2312" w:hAnsi="Century" w:eastAsia="仿宋_GB2312" w:cs="方正仿宋_GBK"/>
                <w:color w:val="auto"/>
                <w:sz w:val="24"/>
                <w:szCs w:val="24"/>
              </w:rPr>
            </w:pPr>
            <w:r>
              <w:rPr>
                <w:rFonts w:hint="eastAsia" w:ascii="仿宋_GB2312" w:hAnsi="Century" w:eastAsia="仿宋_GB2312" w:cs="方正仿宋_GBK"/>
                <w:color w:val="auto"/>
                <w:sz w:val="24"/>
                <w:szCs w:val="24"/>
              </w:rPr>
              <w:t>梁溪区</w:t>
            </w:r>
          </w:p>
        </w:tc>
        <w:tc>
          <w:tcPr>
            <w:tcW w:w="1275" w:type="dxa"/>
          </w:tcPr>
          <w:p>
            <w:pPr>
              <w:spacing w:line="380" w:lineRule="exact"/>
              <w:jc w:val="center"/>
              <w:rPr>
                <w:rFonts w:ascii="仿宋_GB2312" w:hAnsi="Century" w:eastAsia="仿宋_GB2312" w:cs="方正仿宋_GBK"/>
                <w:sz w:val="24"/>
                <w:szCs w:val="24"/>
              </w:rPr>
            </w:pPr>
            <w:r>
              <w:rPr>
                <w:rFonts w:ascii="仿宋_GB2312" w:hAnsi="Century" w:eastAsia="仿宋_GB2312" w:cs="方正仿宋_GBK"/>
                <w:sz w:val="24"/>
                <w:szCs w:val="24"/>
              </w:rPr>
              <w:t>2</w:t>
            </w:r>
          </w:p>
        </w:tc>
        <w:tc>
          <w:tcPr>
            <w:tcW w:w="2268" w:type="dxa"/>
          </w:tcPr>
          <w:p>
            <w:pPr>
              <w:spacing w:line="380" w:lineRule="exact"/>
              <w:jc w:val="center"/>
              <w:rPr>
                <w:rFonts w:ascii="仿宋_GB2312" w:hAnsi="Century" w:eastAsia="仿宋_GB2312" w:cs="方正仿宋_GBK"/>
                <w:sz w:val="24"/>
                <w:szCs w:val="24"/>
              </w:rPr>
            </w:pPr>
            <w:r>
              <w:rPr>
                <w:rFonts w:ascii="仿宋_GB2312" w:hAnsi="Century" w:eastAsia="仿宋_GB2312" w:cs="方正仿宋_GBK"/>
                <w:sz w:val="24"/>
                <w:szCs w:val="24"/>
              </w:rPr>
              <w:t>2</w:t>
            </w:r>
          </w:p>
        </w:tc>
        <w:tc>
          <w:tcPr>
            <w:tcW w:w="2300" w:type="dxa"/>
          </w:tcPr>
          <w:p>
            <w:pPr>
              <w:spacing w:line="380" w:lineRule="exact"/>
              <w:jc w:val="center"/>
              <w:rPr>
                <w:rFonts w:ascii="仿宋_GB2312" w:hAnsi="Century" w:eastAsia="仿宋_GB2312" w:cs="方正仿宋_GBK"/>
                <w:sz w:val="24"/>
                <w:szCs w:val="24"/>
              </w:rPr>
            </w:pPr>
            <w:r>
              <w:rPr>
                <w:rFonts w:ascii="仿宋_GB2312" w:hAnsi="Century" w:eastAsia="仿宋_GB2312" w:cs="方正仿宋_GBK"/>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22" w:type="dxa"/>
          </w:tcPr>
          <w:p>
            <w:pPr>
              <w:spacing w:line="380" w:lineRule="exact"/>
              <w:jc w:val="center"/>
              <w:rPr>
                <w:rFonts w:ascii="仿宋_GB2312" w:hAnsi="Century" w:eastAsia="仿宋_GB2312"/>
                <w:color w:val="auto"/>
                <w:sz w:val="24"/>
                <w:szCs w:val="24"/>
              </w:rPr>
            </w:pPr>
            <w:r>
              <w:rPr>
                <w:rFonts w:hint="eastAsia" w:ascii="仿宋_GB2312" w:hAnsi="Century" w:eastAsia="仿宋_GB2312" w:cs="方正仿宋_GBK"/>
                <w:color w:val="auto"/>
                <w:sz w:val="24"/>
                <w:szCs w:val="24"/>
              </w:rPr>
              <w:t>锡山区</w:t>
            </w:r>
          </w:p>
        </w:tc>
        <w:tc>
          <w:tcPr>
            <w:tcW w:w="1275" w:type="dxa"/>
          </w:tcPr>
          <w:p>
            <w:pPr>
              <w:spacing w:line="380" w:lineRule="exact"/>
              <w:jc w:val="center"/>
              <w:rPr>
                <w:rFonts w:ascii="仿宋_GB2312" w:hAnsi="Century" w:eastAsia="仿宋_GB2312" w:cs="方正仿宋_GBK"/>
                <w:sz w:val="24"/>
                <w:szCs w:val="24"/>
              </w:rPr>
            </w:pPr>
            <w:r>
              <w:rPr>
                <w:rFonts w:hint="eastAsia" w:ascii="仿宋_GB2312" w:hAnsi="Century" w:eastAsia="仿宋_GB2312" w:cs="方正仿宋_GBK"/>
                <w:sz w:val="24"/>
                <w:szCs w:val="24"/>
              </w:rPr>
              <w:t>2</w:t>
            </w:r>
          </w:p>
        </w:tc>
        <w:tc>
          <w:tcPr>
            <w:tcW w:w="2268" w:type="dxa"/>
          </w:tcPr>
          <w:p>
            <w:pPr>
              <w:spacing w:line="380" w:lineRule="exact"/>
              <w:jc w:val="center"/>
              <w:rPr>
                <w:rFonts w:ascii="仿宋_GB2312" w:hAnsi="Century" w:eastAsia="仿宋_GB2312" w:cs="方正仿宋_GBK"/>
                <w:sz w:val="24"/>
                <w:szCs w:val="24"/>
              </w:rPr>
            </w:pPr>
            <w:r>
              <w:rPr>
                <w:rFonts w:ascii="仿宋_GB2312" w:hAnsi="Century" w:eastAsia="仿宋_GB2312" w:cs="方正仿宋_GBK"/>
                <w:sz w:val="24"/>
                <w:szCs w:val="24"/>
              </w:rPr>
              <w:t>2</w:t>
            </w:r>
          </w:p>
        </w:tc>
        <w:tc>
          <w:tcPr>
            <w:tcW w:w="2300" w:type="dxa"/>
          </w:tcPr>
          <w:p>
            <w:pPr>
              <w:spacing w:line="380" w:lineRule="exact"/>
              <w:jc w:val="center"/>
              <w:rPr>
                <w:rFonts w:ascii="仿宋_GB2312" w:hAnsi="Century" w:eastAsia="仿宋_GB2312" w:cs="方正仿宋_GBK"/>
                <w:sz w:val="24"/>
                <w:szCs w:val="24"/>
              </w:rPr>
            </w:pPr>
            <w:r>
              <w:rPr>
                <w:rFonts w:ascii="仿宋_GB2312" w:hAnsi="Century" w:eastAsia="仿宋_GB2312" w:cs="方正仿宋_GBK"/>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22" w:type="dxa"/>
            <w:vAlign w:val="center"/>
          </w:tcPr>
          <w:p>
            <w:pPr>
              <w:spacing w:line="380" w:lineRule="exact"/>
              <w:jc w:val="center"/>
              <w:rPr>
                <w:rFonts w:ascii="仿宋_GB2312" w:hAnsi="Century" w:eastAsia="仿宋_GB2312"/>
                <w:color w:val="auto"/>
                <w:sz w:val="24"/>
                <w:szCs w:val="24"/>
              </w:rPr>
            </w:pPr>
            <w:r>
              <w:rPr>
                <w:rFonts w:hint="eastAsia" w:ascii="仿宋_GB2312" w:hAnsi="Century" w:eastAsia="仿宋_GB2312" w:cs="方正仿宋_GBK"/>
                <w:color w:val="auto"/>
                <w:sz w:val="24"/>
                <w:szCs w:val="24"/>
              </w:rPr>
              <w:t>惠山区</w:t>
            </w:r>
          </w:p>
        </w:tc>
        <w:tc>
          <w:tcPr>
            <w:tcW w:w="1275" w:type="dxa"/>
            <w:vAlign w:val="center"/>
          </w:tcPr>
          <w:p>
            <w:pPr>
              <w:spacing w:line="380" w:lineRule="exact"/>
              <w:jc w:val="center"/>
              <w:rPr>
                <w:rFonts w:ascii="仿宋_GB2312" w:hAnsi="Century" w:eastAsia="仿宋_GB2312" w:cs="方正仿宋_GBK"/>
                <w:sz w:val="24"/>
                <w:szCs w:val="24"/>
              </w:rPr>
            </w:pPr>
            <w:r>
              <w:rPr>
                <w:rFonts w:hint="eastAsia" w:ascii="仿宋_GB2312" w:hAnsi="Century" w:eastAsia="仿宋_GB2312" w:cs="方正仿宋_GBK"/>
                <w:sz w:val="24"/>
                <w:szCs w:val="24"/>
              </w:rPr>
              <w:t>2</w:t>
            </w:r>
          </w:p>
        </w:tc>
        <w:tc>
          <w:tcPr>
            <w:tcW w:w="2268" w:type="dxa"/>
          </w:tcPr>
          <w:p>
            <w:pPr>
              <w:spacing w:line="380" w:lineRule="exact"/>
              <w:jc w:val="center"/>
              <w:rPr>
                <w:rFonts w:ascii="仿宋_GB2312" w:hAnsi="Century" w:eastAsia="仿宋_GB2312" w:cs="方正仿宋_GBK"/>
                <w:sz w:val="24"/>
                <w:szCs w:val="24"/>
              </w:rPr>
            </w:pPr>
            <w:r>
              <w:rPr>
                <w:rFonts w:ascii="仿宋_GB2312" w:hAnsi="Century" w:eastAsia="仿宋_GB2312" w:cs="方正仿宋_GBK"/>
                <w:sz w:val="24"/>
                <w:szCs w:val="24"/>
              </w:rPr>
              <w:t>2</w:t>
            </w:r>
          </w:p>
        </w:tc>
        <w:tc>
          <w:tcPr>
            <w:tcW w:w="2300" w:type="dxa"/>
          </w:tcPr>
          <w:p>
            <w:pPr>
              <w:spacing w:line="380" w:lineRule="exact"/>
              <w:jc w:val="center"/>
              <w:rPr>
                <w:rFonts w:ascii="仿宋_GB2312" w:hAnsi="Century" w:eastAsia="仿宋_GB2312" w:cs="方正仿宋_GBK"/>
                <w:sz w:val="24"/>
                <w:szCs w:val="24"/>
              </w:rPr>
            </w:pPr>
            <w:r>
              <w:rPr>
                <w:rFonts w:ascii="仿宋_GB2312" w:hAnsi="Century" w:eastAsia="仿宋_GB2312" w:cs="方正仿宋_GBK"/>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3522" w:type="dxa"/>
            <w:vAlign w:val="center"/>
          </w:tcPr>
          <w:p>
            <w:pPr>
              <w:spacing w:line="380" w:lineRule="exact"/>
              <w:jc w:val="center"/>
              <w:rPr>
                <w:rFonts w:ascii="仿宋_GB2312" w:hAnsi="Century" w:eastAsia="仿宋_GB2312"/>
                <w:color w:val="auto"/>
                <w:sz w:val="24"/>
                <w:szCs w:val="24"/>
              </w:rPr>
            </w:pPr>
            <w:r>
              <w:rPr>
                <w:rFonts w:hint="eastAsia" w:ascii="仿宋_GB2312" w:hAnsi="Century" w:eastAsia="仿宋_GB2312" w:cs="方正仿宋_GBK"/>
                <w:color w:val="auto"/>
                <w:sz w:val="24"/>
                <w:szCs w:val="24"/>
              </w:rPr>
              <w:t>滨湖区</w:t>
            </w:r>
          </w:p>
        </w:tc>
        <w:tc>
          <w:tcPr>
            <w:tcW w:w="1275" w:type="dxa"/>
            <w:vAlign w:val="center"/>
          </w:tcPr>
          <w:p>
            <w:pPr>
              <w:spacing w:line="380" w:lineRule="exact"/>
              <w:jc w:val="center"/>
              <w:rPr>
                <w:rFonts w:ascii="仿宋_GB2312" w:hAnsi="Century" w:eastAsia="仿宋_GB2312" w:cs="方正仿宋_GBK"/>
                <w:sz w:val="24"/>
                <w:szCs w:val="24"/>
              </w:rPr>
            </w:pPr>
            <w:r>
              <w:rPr>
                <w:rFonts w:ascii="仿宋_GB2312" w:hAnsi="Century" w:eastAsia="仿宋_GB2312" w:cs="方正仿宋_GBK"/>
                <w:sz w:val="24"/>
                <w:szCs w:val="24"/>
              </w:rPr>
              <w:t>2</w:t>
            </w:r>
          </w:p>
        </w:tc>
        <w:tc>
          <w:tcPr>
            <w:tcW w:w="2268" w:type="dxa"/>
          </w:tcPr>
          <w:p>
            <w:pPr>
              <w:spacing w:line="380" w:lineRule="exact"/>
              <w:jc w:val="center"/>
              <w:rPr>
                <w:rFonts w:ascii="仿宋_GB2312" w:hAnsi="Century" w:eastAsia="仿宋_GB2312" w:cs="方正仿宋_GBK"/>
                <w:sz w:val="24"/>
                <w:szCs w:val="24"/>
              </w:rPr>
            </w:pPr>
            <w:r>
              <w:rPr>
                <w:rFonts w:ascii="仿宋_GB2312" w:hAnsi="Century" w:eastAsia="仿宋_GB2312" w:cs="方正仿宋_GBK"/>
                <w:sz w:val="24"/>
                <w:szCs w:val="24"/>
              </w:rPr>
              <w:t>2</w:t>
            </w:r>
          </w:p>
        </w:tc>
        <w:tc>
          <w:tcPr>
            <w:tcW w:w="2300" w:type="dxa"/>
          </w:tcPr>
          <w:p>
            <w:pPr>
              <w:spacing w:line="380" w:lineRule="exact"/>
              <w:jc w:val="center"/>
              <w:rPr>
                <w:rFonts w:ascii="仿宋_GB2312" w:hAnsi="Century" w:eastAsia="仿宋_GB2312" w:cs="方正仿宋_GBK"/>
                <w:sz w:val="24"/>
                <w:szCs w:val="24"/>
              </w:rPr>
            </w:pPr>
            <w:r>
              <w:rPr>
                <w:rFonts w:ascii="仿宋_GB2312" w:hAnsi="Century" w:eastAsia="仿宋_GB2312" w:cs="方正仿宋_GBK"/>
                <w:sz w:val="24"/>
                <w:szCs w:val="24"/>
              </w:rPr>
              <w:t>2</w:t>
            </w:r>
          </w:p>
        </w:tc>
      </w:tr>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22" w:type="dxa"/>
            <w:vAlign w:val="center"/>
          </w:tcPr>
          <w:p>
            <w:pPr>
              <w:spacing w:line="380" w:lineRule="exact"/>
              <w:jc w:val="center"/>
              <w:rPr>
                <w:rFonts w:ascii="仿宋_GB2312" w:hAnsi="Century" w:eastAsia="仿宋_GB2312"/>
                <w:sz w:val="24"/>
                <w:szCs w:val="24"/>
              </w:rPr>
            </w:pPr>
            <w:r>
              <w:rPr>
                <w:rFonts w:hint="eastAsia" w:ascii="仿宋_GB2312" w:hAnsi="Century" w:eastAsia="仿宋_GB2312" w:cs="方正仿宋_GBK"/>
                <w:sz w:val="24"/>
                <w:szCs w:val="24"/>
              </w:rPr>
              <w:t>新吴区</w:t>
            </w:r>
          </w:p>
        </w:tc>
        <w:tc>
          <w:tcPr>
            <w:tcW w:w="1275" w:type="dxa"/>
            <w:vAlign w:val="center"/>
          </w:tcPr>
          <w:p>
            <w:pPr>
              <w:spacing w:line="380" w:lineRule="exact"/>
              <w:jc w:val="center"/>
              <w:rPr>
                <w:rFonts w:ascii="仿宋_GB2312" w:hAnsi="Century" w:eastAsia="仿宋_GB2312" w:cs="方正仿宋_GBK"/>
                <w:sz w:val="24"/>
                <w:szCs w:val="24"/>
              </w:rPr>
            </w:pPr>
            <w:r>
              <w:rPr>
                <w:rFonts w:ascii="仿宋_GB2312" w:hAnsi="Century" w:eastAsia="仿宋_GB2312" w:cs="方正仿宋_GBK"/>
                <w:sz w:val="24"/>
                <w:szCs w:val="24"/>
              </w:rPr>
              <w:t>2</w:t>
            </w:r>
          </w:p>
        </w:tc>
        <w:tc>
          <w:tcPr>
            <w:tcW w:w="2268" w:type="dxa"/>
          </w:tcPr>
          <w:p>
            <w:pPr>
              <w:spacing w:line="380" w:lineRule="exact"/>
              <w:jc w:val="center"/>
              <w:rPr>
                <w:rFonts w:ascii="仿宋_GB2312" w:hAnsi="Century" w:eastAsia="仿宋_GB2312" w:cs="方正仿宋_GBK"/>
                <w:sz w:val="24"/>
                <w:szCs w:val="24"/>
              </w:rPr>
            </w:pPr>
            <w:r>
              <w:rPr>
                <w:rFonts w:ascii="仿宋_GB2312" w:hAnsi="Century" w:eastAsia="仿宋_GB2312" w:cs="方正仿宋_GBK"/>
                <w:sz w:val="24"/>
                <w:szCs w:val="24"/>
              </w:rPr>
              <w:t>2</w:t>
            </w:r>
          </w:p>
        </w:tc>
        <w:tc>
          <w:tcPr>
            <w:tcW w:w="2300" w:type="dxa"/>
          </w:tcPr>
          <w:p>
            <w:pPr>
              <w:spacing w:line="380" w:lineRule="exact"/>
              <w:jc w:val="center"/>
              <w:rPr>
                <w:rFonts w:ascii="仿宋_GB2312" w:hAnsi="Century" w:eastAsia="仿宋_GB2312" w:cs="方正仿宋_GBK"/>
                <w:sz w:val="24"/>
                <w:szCs w:val="24"/>
              </w:rPr>
            </w:pPr>
            <w:r>
              <w:rPr>
                <w:rFonts w:ascii="仿宋_GB2312" w:hAnsi="Century" w:eastAsia="仿宋_GB2312" w:cs="方正仿宋_GBK"/>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22" w:type="dxa"/>
            <w:vAlign w:val="center"/>
          </w:tcPr>
          <w:p>
            <w:pPr>
              <w:spacing w:line="380" w:lineRule="exact"/>
              <w:jc w:val="center"/>
              <w:rPr>
                <w:rFonts w:ascii="仿宋_GB2312" w:hAnsi="Century" w:eastAsia="仿宋_GB2312" w:cs="方正仿宋_GBK"/>
                <w:sz w:val="24"/>
                <w:szCs w:val="24"/>
              </w:rPr>
            </w:pPr>
            <w:r>
              <w:rPr>
                <w:rFonts w:hint="eastAsia" w:ascii="仿宋_GB2312" w:hAnsi="Century" w:eastAsia="仿宋_GB2312" w:cs="方正仿宋_GBK"/>
                <w:sz w:val="24"/>
                <w:szCs w:val="24"/>
              </w:rPr>
              <w:t>经开区</w:t>
            </w:r>
          </w:p>
        </w:tc>
        <w:tc>
          <w:tcPr>
            <w:tcW w:w="1275" w:type="dxa"/>
            <w:vAlign w:val="center"/>
          </w:tcPr>
          <w:p>
            <w:pPr>
              <w:spacing w:line="380" w:lineRule="exact"/>
              <w:jc w:val="center"/>
              <w:rPr>
                <w:rFonts w:ascii="仿宋_GB2312" w:hAnsi="Century" w:eastAsia="仿宋_GB2312" w:cs="方正仿宋_GBK"/>
                <w:sz w:val="24"/>
                <w:szCs w:val="24"/>
              </w:rPr>
            </w:pPr>
            <w:r>
              <w:rPr>
                <w:rFonts w:hint="eastAsia" w:ascii="仿宋_GB2312" w:hAnsi="Century" w:eastAsia="仿宋_GB2312" w:cs="方正仿宋_GBK"/>
                <w:sz w:val="24"/>
                <w:szCs w:val="24"/>
              </w:rPr>
              <w:t>1</w:t>
            </w:r>
          </w:p>
        </w:tc>
        <w:tc>
          <w:tcPr>
            <w:tcW w:w="2268" w:type="dxa"/>
          </w:tcPr>
          <w:p>
            <w:pPr>
              <w:spacing w:line="380" w:lineRule="exact"/>
              <w:jc w:val="center"/>
              <w:rPr>
                <w:rFonts w:ascii="仿宋_GB2312" w:hAnsi="Century" w:eastAsia="仿宋_GB2312" w:cs="方正仿宋_GBK"/>
                <w:sz w:val="24"/>
                <w:szCs w:val="24"/>
              </w:rPr>
            </w:pPr>
            <w:r>
              <w:rPr>
                <w:rFonts w:hint="eastAsia" w:ascii="仿宋_GB2312" w:hAnsi="Century" w:eastAsia="仿宋_GB2312" w:cs="方正仿宋_GBK"/>
                <w:sz w:val="24"/>
                <w:szCs w:val="24"/>
              </w:rPr>
              <w:t>1</w:t>
            </w:r>
          </w:p>
        </w:tc>
        <w:tc>
          <w:tcPr>
            <w:tcW w:w="2300" w:type="dxa"/>
          </w:tcPr>
          <w:p>
            <w:pPr>
              <w:spacing w:line="380" w:lineRule="exact"/>
              <w:jc w:val="center"/>
              <w:rPr>
                <w:rFonts w:ascii="仿宋_GB2312" w:hAnsi="Century" w:eastAsia="仿宋_GB2312" w:cs="方正仿宋_GBK"/>
                <w:sz w:val="24"/>
                <w:szCs w:val="24"/>
              </w:rPr>
            </w:pPr>
            <w:r>
              <w:rPr>
                <w:rFonts w:hint="eastAsia" w:ascii="仿宋_GB2312" w:hAnsi="Century" w:eastAsia="仿宋_GB2312" w:cs="方正仿宋_GBK"/>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22" w:type="dxa"/>
            <w:vAlign w:val="center"/>
          </w:tcPr>
          <w:p>
            <w:pPr>
              <w:spacing w:line="380" w:lineRule="exact"/>
              <w:jc w:val="center"/>
              <w:rPr>
                <w:rFonts w:ascii="仿宋_GB2312" w:hAnsi="Century" w:eastAsia="仿宋_GB2312" w:cs="方正仿宋_GBK"/>
                <w:sz w:val="24"/>
                <w:szCs w:val="24"/>
              </w:rPr>
            </w:pPr>
            <w:r>
              <w:rPr>
                <w:rFonts w:hint="eastAsia" w:ascii="仿宋_GB2312" w:hAnsi="Century" w:eastAsia="仿宋_GB2312" w:cs="方正仿宋_GBK"/>
                <w:sz w:val="24"/>
                <w:szCs w:val="24"/>
              </w:rPr>
              <w:t>直（市）属</w:t>
            </w:r>
          </w:p>
        </w:tc>
        <w:tc>
          <w:tcPr>
            <w:tcW w:w="1275" w:type="dxa"/>
            <w:vAlign w:val="center"/>
          </w:tcPr>
          <w:p>
            <w:pPr>
              <w:spacing w:line="380" w:lineRule="exact"/>
              <w:jc w:val="center"/>
              <w:rPr>
                <w:rFonts w:ascii="仿宋_GB2312" w:hAnsi="Century" w:eastAsia="仿宋_GB2312" w:cs="方正仿宋_GBK"/>
                <w:sz w:val="24"/>
                <w:szCs w:val="24"/>
              </w:rPr>
            </w:pPr>
            <w:r>
              <w:rPr>
                <w:rFonts w:hint="eastAsia" w:ascii="仿宋_GB2312" w:hAnsi="Century" w:eastAsia="仿宋_GB2312" w:cs="方正仿宋_GBK"/>
                <w:sz w:val="24"/>
                <w:szCs w:val="24"/>
              </w:rPr>
              <w:t>5</w:t>
            </w:r>
          </w:p>
        </w:tc>
        <w:tc>
          <w:tcPr>
            <w:tcW w:w="2268" w:type="dxa"/>
          </w:tcPr>
          <w:p>
            <w:pPr>
              <w:spacing w:line="380" w:lineRule="exact"/>
              <w:jc w:val="center"/>
              <w:rPr>
                <w:rFonts w:ascii="仿宋_GB2312" w:hAnsi="Century" w:eastAsia="仿宋_GB2312" w:cs="方正仿宋_GBK"/>
                <w:sz w:val="24"/>
                <w:szCs w:val="24"/>
              </w:rPr>
            </w:pPr>
            <w:r>
              <w:rPr>
                <w:rFonts w:hint="eastAsia" w:ascii="仿宋_GB2312" w:hAnsi="Century" w:eastAsia="仿宋_GB2312" w:cs="方正仿宋_GBK"/>
                <w:sz w:val="24"/>
                <w:szCs w:val="24"/>
              </w:rPr>
              <w:t>5</w:t>
            </w:r>
          </w:p>
        </w:tc>
        <w:tc>
          <w:tcPr>
            <w:tcW w:w="2300" w:type="dxa"/>
          </w:tcPr>
          <w:p>
            <w:pPr>
              <w:spacing w:line="380" w:lineRule="exact"/>
              <w:jc w:val="center"/>
              <w:rPr>
                <w:rFonts w:ascii="仿宋_GB2312" w:hAnsi="Century" w:eastAsia="仿宋_GB2312" w:cs="方正仿宋_GBK"/>
                <w:sz w:val="24"/>
                <w:szCs w:val="24"/>
              </w:rPr>
            </w:pPr>
            <w:r>
              <w:rPr>
                <w:rFonts w:hint="eastAsia" w:ascii="仿宋_GB2312" w:hAnsi="Century" w:eastAsia="仿宋_GB2312" w:cs="方正仿宋_GBK"/>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22" w:type="dxa"/>
            <w:vAlign w:val="center"/>
          </w:tcPr>
          <w:p>
            <w:pPr>
              <w:spacing w:line="380" w:lineRule="exact"/>
              <w:jc w:val="center"/>
              <w:rPr>
                <w:rFonts w:ascii="仿宋_GB2312" w:hAnsi="Century" w:eastAsia="仿宋_GB2312" w:cs="方正仿宋_GBK"/>
                <w:sz w:val="24"/>
                <w:szCs w:val="24"/>
              </w:rPr>
            </w:pPr>
            <w:r>
              <w:rPr>
                <w:rFonts w:hint="eastAsia" w:ascii="仿宋_GB2312" w:hAnsi="Century" w:eastAsia="仿宋_GB2312" w:cs="方正仿宋_GBK"/>
                <w:sz w:val="24"/>
                <w:szCs w:val="24"/>
              </w:rPr>
              <w:t>总计</w:t>
            </w:r>
          </w:p>
        </w:tc>
        <w:tc>
          <w:tcPr>
            <w:tcW w:w="1275" w:type="dxa"/>
            <w:vAlign w:val="center"/>
          </w:tcPr>
          <w:p>
            <w:pPr>
              <w:spacing w:line="380" w:lineRule="exact"/>
              <w:jc w:val="center"/>
              <w:rPr>
                <w:rFonts w:ascii="仿宋_GB2312" w:hAnsi="Century" w:eastAsia="仿宋_GB2312" w:cs="方正仿宋_GBK"/>
                <w:sz w:val="24"/>
                <w:szCs w:val="24"/>
              </w:rPr>
            </w:pPr>
            <w:r>
              <w:rPr>
                <w:rFonts w:hint="eastAsia" w:ascii="仿宋_GB2312" w:hAnsi="Century" w:eastAsia="仿宋_GB2312" w:cs="方正仿宋_GBK"/>
                <w:sz w:val="24"/>
                <w:szCs w:val="24"/>
              </w:rPr>
              <w:t>100</w:t>
            </w:r>
          </w:p>
        </w:tc>
        <w:tc>
          <w:tcPr>
            <w:tcW w:w="2268" w:type="dxa"/>
          </w:tcPr>
          <w:p>
            <w:pPr>
              <w:spacing w:line="380" w:lineRule="exact"/>
              <w:jc w:val="center"/>
              <w:rPr>
                <w:rFonts w:ascii="仿宋_GB2312" w:hAnsi="Century" w:eastAsia="仿宋_GB2312" w:cs="方正仿宋_GBK"/>
                <w:sz w:val="24"/>
                <w:szCs w:val="24"/>
              </w:rPr>
            </w:pPr>
            <w:r>
              <w:rPr>
                <w:rFonts w:hint="eastAsia" w:ascii="仿宋_GB2312" w:hAnsi="Century" w:eastAsia="仿宋_GB2312" w:cs="方正仿宋_GBK"/>
                <w:sz w:val="24"/>
                <w:szCs w:val="24"/>
              </w:rPr>
              <w:t>100</w:t>
            </w:r>
          </w:p>
        </w:tc>
        <w:tc>
          <w:tcPr>
            <w:tcW w:w="2300" w:type="dxa"/>
          </w:tcPr>
          <w:p>
            <w:pPr>
              <w:spacing w:line="380" w:lineRule="exact"/>
              <w:jc w:val="center"/>
              <w:rPr>
                <w:rFonts w:ascii="仿宋_GB2312" w:hAnsi="Century" w:eastAsia="仿宋_GB2312" w:cs="方正仿宋_GBK"/>
                <w:sz w:val="24"/>
                <w:szCs w:val="24"/>
              </w:rPr>
            </w:pPr>
            <w:r>
              <w:rPr>
                <w:rFonts w:hint="eastAsia" w:ascii="仿宋_GB2312" w:hAnsi="Century" w:eastAsia="仿宋_GB2312" w:cs="方正仿宋_GBK"/>
                <w:sz w:val="24"/>
                <w:szCs w:val="24"/>
              </w:rPr>
              <w:t>100</w:t>
            </w:r>
          </w:p>
        </w:tc>
      </w:tr>
    </w:tbl>
    <w:p>
      <w:pPr>
        <w:spacing w:line="600" w:lineRule="exact"/>
        <w:rPr>
          <w:rFonts w:ascii="方正黑体_GBK" w:eastAsia="方正黑体_GBK"/>
          <w:sz w:val="32"/>
          <w:szCs w:val="32"/>
        </w:rPr>
      </w:pPr>
      <w:r>
        <w:rPr>
          <w:rFonts w:hint="eastAsia" w:ascii="方正黑体_GBK" w:eastAsia="方正黑体_GBK"/>
          <w:sz w:val="32"/>
          <w:szCs w:val="32"/>
        </w:rPr>
        <w:t>附件</w:t>
      </w:r>
      <w:r>
        <w:rPr>
          <w:rFonts w:ascii="方正黑体_GBK" w:eastAsia="方正黑体_GBK"/>
          <w:sz w:val="32"/>
          <w:szCs w:val="32"/>
        </w:rPr>
        <w:t>3</w:t>
      </w:r>
    </w:p>
    <w:p>
      <w:pPr>
        <w:autoSpaceDE w:val="0"/>
        <w:autoSpaceDN w:val="0"/>
        <w:adjustRightInd w:val="0"/>
        <w:spacing w:line="560" w:lineRule="exact"/>
        <w:jc w:val="center"/>
        <w:rPr>
          <w:rFonts w:ascii="方正小标宋简体" w:hAnsi="Century" w:eastAsia="方正小标宋简体" w:cs="Century"/>
          <w:spacing w:val="-20"/>
          <w:sz w:val="44"/>
          <w:szCs w:val="44"/>
        </w:rPr>
      </w:pPr>
    </w:p>
    <w:p>
      <w:pPr>
        <w:autoSpaceDE w:val="0"/>
        <w:autoSpaceDN w:val="0"/>
        <w:adjustRightInd w:val="0"/>
        <w:spacing w:line="560" w:lineRule="exact"/>
        <w:jc w:val="center"/>
        <w:rPr>
          <w:rFonts w:hint="eastAsia" w:ascii="方正小标宋_GBK" w:hAnsi="Century" w:eastAsia="方正小标宋_GBK" w:cs="Century"/>
          <w:sz w:val="40"/>
          <w:szCs w:val="44"/>
        </w:rPr>
      </w:pPr>
      <w:r>
        <w:rPr>
          <w:rFonts w:hint="eastAsia" w:ascii="方正小标宋_GBK" w:hAnsi="Century" w:eastAsia="方正小标宋_GBK" w:cs="Century"/>
          <w:sz w:val="40"/>
          <w:szCs w:val="44"/>
        </w:rPr>
        <w:t>2021年无锡市大中专学生志愿者暑期文化科技卫生“三下乡”社会实践活动先进单位（优秀团队）</w:t>
      </w:r>
    </w:p>
    <w:p>
      <w:pPr>
        <w:autoSpaceDE w:val="0"/>
        <w:autoSpaceDN w:val="0"/>
        <w:adjustRightInd w:val="0"/>
        <w:spacing w:line="560" w:lineRule="exact"/>
        <w:jc w:val="center"/>
        <w:rPr>
          <w:rFonts w:hint="eastAsia" w:ascii="方正小标宋_GBK" w:hAnsi="Century" w:eastAsia="方正小标宋_GBK" w:cs="Century"/>
          <w:sz w:val="40"/>
          <w:szCs w:val="44"/>
        </w:rPr>
      </w:pPr>
      <w:r>
        <w:rPr>
          <w:rFonts w:hint="eastAsia" w:ascii="方正小标宋_GBK" w:hAnsi="Century" w:eastAsia="方正小标宋_GBK" w:cs="Century"/>
          <w:sz w:val="40"/>
          <w:szCs w:val="44"/>
        </w:rPr>
        <w:t>成果申报表</w:t>
      </w:r>
    </w:p>
    <w:p>
      <w:pPr>
        <w:autoSpaceDE w:val="0"/>
        <w:autoSpaceDN w:val="0"/>
        <w:adjustRightInd w:val="0"/>
        <w:spacing w:line="560" w:lineRule="exact"/>
        <w:jc w:val="center"/>
        <w:rPr>
          <w:rFonts w:hint="eastAsia" w:ascii="方正小标宋简体" w:hAnsi="Century" w:eastAsia="方正小标宋简体" w:cs="Century"/>
          <w:sz w:val="40"/>
          <w:szCs w:val="44"/>
        </w:rPr>
      </w:pPr>
    </w:p>
    <w:tbl>
      <w:tblPr>
        <w:tblStyle w:val="4"/>
        <w:tblW w:w="9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4"/>
        <w:gridCol w:w="2693"/>
        <w:gridCol w:w="1843"/>
        <w:gridCol w:w="2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1994" w:type="dxa"/>
            <w:vAlign w:val="center"/>
          </w:tcPr>
          <w:p>
            <w:pPr>
              <w:spacing w:line="560" w:lineRule="exact"/>
              <w:jc w:val="center"/>
              <w:rPr>
                <w:rFonts w:ascii="仿宋_GB2312" w:hAnsi="Century" w:eastAsia="仿宋_GB2312" w:cs="方正仿宋_GBK"/>
                <w:sz w:val="32"/>
                <w:szCs w:val="32"/>
              </w:rPr>
            </w:pPr>
            <w:r>
              <w:rPr>
                <w:rFonts w:hint="eastAsia" w:ascii="仿宋_GB2312" w:hAnsi="Century" w:eastAsia="仿宋_GB2312" w:cs="方正仿宋_GBK"/>
                <w:sz w:val="32"/>
                <w:szCs w:val="32"/>
              </w:rPr>
              <w:t>先进单位</w:t>
            </w:r>
          </w:p>
          <w:p>
            <w:pPr>
              <w:spacing w:line="560" w:lineRule="exact"/>
              <w:jc w:val="center"/>
              <w:rPr>
                <w:rFonts w:ascii="仿宋_GB2312" w:hAnsi="Century" w:eastAsia="仿宋_GB2312"/>
                <w:sz w:val="32"/>
                <w:szCs w:val="32"/>
              </w:rPr>
            </w:pPr>
            <w:r>
              <w:rPr>
                <w:rFonts w:hint="eastAsia" w:ascii="仿宋_GB2312" w:hAnsi="Century" w:eastAsia="仿宋_GB2312" w:cs="方正仿宋_GBK"/>
                <w:sz w:val="32"/>
                <w:szCs w:val="32"/>
              </w:rPr>
              <w:t>（优秀团队）</w:t>
            </w:r>
          </w:p>
        </w:tc>
        <w:tc>
          <w:tcPr>
            <w:tcW w:w="7151" w:type="dxa"/>
            <w:gridSpan w:val="3"/>
          </w:tcPr>
          <w:p>
            <w:pPr>
              <w:spacing w:line="560" w:lineRule="exact"/>
              <w:jc w:val="center"/>
              <w:rPr>
                <w:rFonts w:ascii="仿宋_GB2312" w:hAnsi="Century" w:eastAsia="仿宋_GB2312"/>
                <w:sz w:val="32"/>
                <w:szCs w:val="32"/>
              </w:rPr>
            </w:pPr>
          </w:p>
          <w:p>
            <w:pPr>
              <w:spacing w:line="560" w:lineRule="exact"/>
              <w:jc w:val="center"/>
              <w:rPr>
                <w:rFonts w:ascii="仿宋_GB2312" w:hAnsi="Century"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1" w:hRule="atLeast"/>
          <w:jc w:val="center"/>
        </w:trPr>
        <w:tc>
          <w:tcPr>
            <w:tcW w:w="1994" w:type="dxa"/>
            <w:vAlign w:val="center"/>
          </w:tcPr>
          <w:p>
            <w:pPr>
              <w:spacing w:line="560" w:lineRule="exact"/>
              <w:jc w:val="center"/>
              <w:rPr>
                <w:rFonts w:ascii="仿宋_GB2312" w:hAnsi="Century" w:eastAsia="仿宋_GB2312"/>
                <w:sz w:val="32"/>
                <w:szCs w:val="32"/>
              </w:rPr>
            </w:pPr>
            <w:r>
              <w:rPr>
                <w:rFonts w:hint="eastAsia" w:ascii="仿宋_GB2312" w:hAnsi="Century" w:eastAsia="仿宋_GB2312" w:cs="方正仿宋_GBK"/>
                <w:sz w:val="32"/>
                <w:szCs w:val="32"/>
              </w:rPr>
              <w:t>工作总结（</w:t>
            </w:r>
            <w:r>
              <w:rPr>
                <w:rFonts w:hint="eastAsia" w:ascii="仿宋_GB2312" w:hAnsi="Century" w:eastAsia="仿宋_GB2312" w:cs="Century"/>
                <w:sz w:val="32"/>
                <w:szCs w:val="32"/>
              </w:rPr>
              <w:t>1500</w:t>
            </w:r>
            <w:r>
              <w:rPr>
                <w:rFonts w:hint="eastAsia" w:ascii="仿宋_GB2312" w:hAnsi="Century" w:eastAsia="仿宋_GB2312" w:cs="方正仿宋_GBK"/>
                <w:sz w:val="32"/>
                <w:szCs w:val="32"/>
              </w:rPr>
              <w:t>字左右，可另附）</w:t>
            </w:r>
          </w:p>
        </w:tc>
        <w:tc>
          <w:tcPr>
            <w:tcW w:w="7151" w:type="dxa"/>
            <w:gridSpan w:val="3"/>
          </w:tcPr>
          <w:p>
            <w:pPr>
              <w:spacing w:line="560" w:lineRule="exact"/>
              <w:rPr>
                <w:rFonts w:ascii="仿宋_GB2312" w:hAnsi="Century" w:eastAsia="仿宋_GB2312"/>
                <w:sz w:val="32"/>
                <w:szCs w:val="32"/>
              </w:rPr>
            </w:pPr>
          </w:p>
          <w:p>
            <w:pPr>
              <w:spacing w:line="560" w:lineRule="exact"/>
              <w:rPr>
                <w:rFonts w:ascii="仿宋_GB2312" w:hAnsi="Century" w:eastAsia="仿宋_GB2312"/>
                <w:sz w:val="32"/>
                <w:szCs w:val="32"/>
              </w:rPr>
            </w:pPr>
          </w:p>
          <w:p>
            <w:pPr>
              <w:spacing w:line="560" w:lineRule="exact"/>
              <w:rPr>
                <w:rFonts w:ascii="仿宋_GB2312" w:hAnsi="Century"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4" w:hRule="atLeast"/>
          <w:jc w:val="center"/>
        </w:trPr>
        <w:tc>
          <w:tcPr>
            <w:tcW w:w="1994" w:type="dxa"/>
            <w:vAlign w:val="center"/>
          </w:tcPr>
          <w:p>
            <w:pPr>
              <w:spacing w:line="560" w:lineRule="exact"/>
              <w:jc w:val="center"/>
              <w:rPr>
                <w:rFonts w:ascii="仿宋_GB2312" w:hAnsi="Century" w:eastAsia="仿宋_GB2312"/>
                <w:sz w:val="32"/>
                <w:szCs w:val="32"/>
              </w:rPr>
            </w:pPr>
            <w:r>
              <w:rPr>
                <w:rFonts w:hint="eastAsia" w:ascii="仿宋_GB2312" w:hAnsi="Century" w:eastAsia="仿宋_GB2312" w:cs="方正仿宋_GBK"/>
                <w:sz w:val="32"/>
                <w:szCs w:val="32"/>
              </w:rPr>
              <w:t>所属地区（单位）团委意见</w:t>
            </w:r>
          </w:p>
        </w:tc>
        <w:tc>
          <w:tcPr>
            <w:tcW w:w="2693" w:type="dxa"/>
            <w:vAlign w:val="center"/>
          </w:tcPr>
          <w:p>
            <w:pPr>
              <w:spacing w:line="560" w:lineRule="exact"/>
              <w:ind w:left="952"/>
              <w:jc w:val="center"/>
              <w:rPr>
                <w:rFonts w:ascii="仿宋_GB2312" w:hAnsi="Century" w:eastAsia="仿宋_GB2312"/>
                <w:sz w:val="32"/>
                <w:szCs w:val="32"/>
              </w:rPr>
            </w:pPr>
          </w:p>
          <w:p>
            <w:pPr>
              <w:spacing w:line="560" w:lineRule="exact"/>
              <w:ind w:left="952"/>
              <w:jc w:val="center"/>
              <w:rPr>
                <w:rFonts w:ascii="仿宋_GB2312" w:hAnsi="Century" w:eastAsia="仿宋_GB2312"/>
                <w:sz w:val="32"/>
                <w:szCs w:val="32"/>
              </w:rPr>
            </w:pPr>
            <w:r>
              <w:rPr>
                <w:rFonts w:hint="eastAsia" w:ascii="仿宋_GB2312" w:hAnsi="Century" w:eastAsia="仿宋_GB2312" w:cs="方正仿宋_GBK"/>
                <w:sz w:val="32"/>
                <w:szCs w:val="32"/>
              </w:rPr>
              <w:t>（盖章）</w:t>
            </w:r>
          </w:p>
          <w:p>
            <w:pPr>
              <w:spacing w:line="560" w:lineRule="exact"/>
              <w:ind w:left="952"/>
              <w:jc w:val="center"/>
              <w:rPr>
                <w:rFonts w:ascii="仿宋_GB2312" w:hAnsi="Century" w:eastAsia="仿宋_GB2312"/>
                <w:sz w:val="32"/>
                <w:szCs w:val="32"/>
              </w:rPr>
            </w:pPr>
            <w:r>
              <w:rPr>
                <w:rFonts w:hint="eastAsia" w:ascii="仿宋_GB2312" w:hAnsi="Century" w:eastAsia="仿宋_GB2312" w:cs="方正仿宋_GBK"/>
                <w:sz w:val="32"/>
                <w:szCs w:val="32"/>
              </w:rPr>
              <w:t>年月日</w:t>
            </w:r>
          </w:p>
        </w:tc>
        <w:tc>
          <w:tcPr>
            <w:tcW w:w="1843" w:type="dxa"/>
            <w:vAlign w:val="center"/>
          </w:tcPr>
          <w:p>
            <w:pPr>
              <w:spacing w:line="500" w:lineRule="exact"/>
              <w:jc w:val="center"/>
              <w:rPr>
                <w:rFonts w:ascii="仿宋_GB2312" w:hAnsi="Century" w:eastAsia="仿宋_GB2312"/>
                <w:sz w:val="32"/>
                <w:szCs w:val="32"/>
              </w:rPr>
            </w:pPr>
            <w:r>
              <w:rPr>
                <w:rFonts w:hint="eastAsia" w:ascii="仿宋_GB2312" w:hAnsi="Century" w:eastAsia="仿宋_GB2312"/>
                <w:sz w:val="32"/>
                <w:szCs w:val="32"/>
              </w:rPr>
              <w:t>所属单位党组织意见</w:t>
            </w:r>
          </w:p>
        </w:tc>
        <w:tc>
          <w:tcPr>
            <w:tcW w:w="2615" w:type="dxa"/>
            <w:vAlign w:val="center"/>
          </w:tcPr>
          <w:p>
            <w:pPr>
              <w:spacing w:line="560" w:lineRule="exact"/>
              <w:ind w:left="952"/>
              <w:jc w:val="center"/>
              <w:rPr>
                <w:rFonts w:ascii="仿宋_GB2312" w:hAnsi="Century" w:eastAsia="仿宋_GB2312"/>
                <w:sz w:val="32"/>
                <w:szCs w:val="32"/>
              </w:rPr>
            </w:pPr>
          </w:p>
          <w:p>
            <w:pPr>
              <w:spacing w:line="560" w:lineRule="exact"/>
              <w:ind w:left="952"/>
              <w:jc w:val="center"/>
              <w:rPr>
                <w:rFonts w:ascii="仿宋_GB2312" w:hAnsi="Century" w:eastAsia="仿宋_GB2312"/>
                <w:sz w:val="32"/>
                <w:szCs w:val="32"/>
              </w:rPr>
            </w:pPr>
            <w:r>
              <w:rPr>
                <w:rFonts w:hint="eastAsia" w:ascii="仿宋_GB2312" w:hAnsi="Century" w:eastAsia="仿宋_GB2312" w:cs="方正仿宋_GBK"/>
                <w:sz w:val="32"/>
                <w:szCs w:val="32"/>
              </w:rPr>
              <w:t>（盖章）</w:t>
            </w:r>
          </w:p>
          <w:p>
            <w:pPr>
              <w:spacing w:line="560" w:lineRule="exact"/>
              <w:ind w:left="952"/>
              <w:jc w:val="center"/>
              <w:rPr>
                <w:rFonts w:ascii="仿宋_GB2312" w:hAnsi="Century" w:eastAsia="仿宋_GB2312"/>
                <w:sz w:val="32"/>
                <w:szCs w:val="32"/>
              </w:rPr>
            </w:pPr>
            <w:r>
              <w:rPr>
                <w:rFonts w:hint="eastAsia" w:ascii="仿宋_GB2312" w:hAnsi="Century" w:eastAsia="仿宋_GB2312" w:cs="方正仿宋_GBK"/>
                <w:sz w:val="32"/>
                <w:szCs w:val="32"/>
              </w:rPr>
              <w:t>年月日</w:t>
            </w:r>
          </w:p>
        </w:tc>
      </w:tr>
    </w:tbl>
    <w:p>
      <w:pPr>
        <w:spacing w:line="600" w:lineRule="exact"/>
        <w:rPr>
          <w:rFonts w:hint="eastAsia" w:ascii="方正黑体_GBK" w:eastAsia="方正黑体_GBK"/>
          <w:sz w:val="32"/>
          <w:szCs w:val="32"/>
        </w:rPr>
      </w:pPr>
    </w:p>
    <w:p>
      <w:pPr>
        <w:spacing w:line="600" w:lineRule="exact"/>
        <w:rPr>
          <w:rFonts w:ascii="方正黑体_GBK" w:eastAsia="方正黑体_GBK"/>
          <w:sz w:val="32"/>
          <w:szCs w:val="32"/>
        </w:rPr>
      </w:pPr>
      <w:r>
        <w:rPr>
          <w:rFonts w:hint="eastAsia" w:ascii="方正黑体_GBK" w:eastAsia="方正黑体_GBK"/>
          <w:sz w:val="32"/>
          <w:szCs w:val="32"/>
        </w:rPr>
        <w:t>附件</w:t>
      </w:r>
      <w:r>
        <w:rPr>
          <w:rFonts w:ascii="方正黑体_GBK" w:eastAsia="方正黑体_GBK"/>
          <w:sz w:val="32"/>
          <w:szCs w:val="32"/>
        </w:rPr>
        <w:t>4</w:t>
      </w:r>
    </w:p>
    <w:p>
      <w:pPr>
        <w:spacing w:line="560" w:lineRule="exact"/>
        <w:jc w:val="center"/>
        <w:rPr>
          <w:rFonts w:ascii="方正小标宋_GBK" w:eastAsia="方正小标宋_GBK"/>
          <w:spacing w:val="-20"/>
          <w:sz w:val="44"/>
          <w:szCs w:val="44"/>
        </w:rPr>
      </w:pPr>
    </w:p>
    <w:p>
      <w:pPr>
        <w:spacing w:line="560" w:lineRule="exact"/>
        <w:jc w:val="center"/>
        <w:rPr>
          <w:rFonts w:ascii="方正小标宋_GBK" w:eastAsia="方正小标宋_GBK"/>
          <w:sz w:val="40"/>
          <w:szCs w:val="44"/>
        </w:rPr>
      </w:pPr>
      <w:r>
        <w:rPr>
          <w:rFonts w:hint="eastAsia" w:ascii="方正小标宋_GBK" w:hAnsi="Century" w:eastAsia="方正小标宋_GBK" w:cs="Century"/>
          <w:sz w:val="40"/>
          <w:szCs w:val="44"/>
        </w:rPr>
        <w:t>2021年无锡市大中专学生志愿者暑期文化科技卫生</w:t>
      </w:r>
      <w:r>
        <w:rPr>
          <w:rFonts w:hint="eastAsia" w:ascii="方正小标宋_GBK" w:eastAsia="方正小标宋_GBK"/>
          <w:sz w:val="40"/>
          <w:szCs w:val="44"/>
        </w:rPr>
        <w:t>“三下乡”社会实践活动成果展评汇总表</w:t>
      </w:r>
    </w:p>
    <w:p>
      <w:pPr>
        <w:spacing w:line="560" w:lineRule="exact"/>
        <w:rPr>
          <w:rFonts w:ascii="方正仿宋简体" w:eastAsia="方正仿宋简体"/>
          <w:sz w:val="32"/>
          <w:szCs w:val="32"/>
        </w:rPr>
      </w:pPr>
    </w:p>
    <w:p>
      <w:pPr>
        <w:widowControl/>
        <w:rPr>
          <w:rFonts w:ascii="楷体_GB2312" w:hAnsi="Tahoma" w:eastAsia="楷体_GB2312" w:cs="方正仿宋_GBK"/>
          <w:color w:val="000000"/>
          <w:kern w:val="0"/>
          <w:sz w:val="32"/>
          <w:szCs w:val="32"/>
        </w:rPr>
      </w:pPr>
      <w:r>
        <w:rPr>
          <w:rFonts w:hint="eastAsia" w:ascii="楷体_GB2312" w:hAnsi="Century" w:eastAsia="楷体_GB2312" w:cs="方正仿宋_GBK"/>
          <w:color w:val="000000"/>
          <w:sz w:val="32"/>
          <w:szCs w:val="32"/>
        </w:rPr>
        <w:t>地区（单位）团委或</w:t>
      </w:r>
      <w:r>
        <w:rPr>
          <w:rFonts w:hint="eastAsia" w:ascii="楷体_GB2312" w:hAnsi="Tahoma" w:eastAsia="楷体_GB2312" w:cs="方正仿宋_GBK"/>
          <w:color w:val="000000"/>
          <w:kern w:val="0"/>
          <w:sz w:val="32"/>
          <w:szCs w:val="32"/>
        </w:rPr>
        <w:t>学校党委（盖章）：</w:t>
      </w:r>
    </w:p>
    <w:tbl>
      <w:tblPr>
        <w:tblStyle w:val="4"/>
        <w:tblW w:w="94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35"/>
        <w:gridCol w:w="2294"/>
        <w:gridCol w:w="2268"/>
        <w:gridCol w:w="1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235" w:type="dxa"/>
            <w:vAlign w:val="center"/>
          </w:tcPr>
          <w:p>
            <w:pPr>
              <w:widowControl/>
              <w:jc w:val="center"/>
              <w:rPr>
                <w:rFonts w:ascii="黑体" w:hAnsi="Tahoma" w:eastAsia="黑体"/>
                <w:color w:val="000000"/>
                <w:kern w:val="0"/>
                <w:sz w:val="32"/>
                <w:szCs w:val="32"/>
              </w:rPr>
            </w:pPr>
            <w:r>
              <w:rPr>
                <w:rFonts w:hint="eastAsia" w:ascii="黑体" w:hAnsi="Tahoma" w:eastAsia="黑体" w:cs="方正黑体_GBK"/>
                <w:color w:val="000000"/>
                <w:kern w:val="0"/>
                <w:sz w:val="32"/>
                <w:szCs w:val="32"/>
              </w:rPr>
              <w:t>项目</w:t>
            </w:r>
          </w:p>
        </w:tc>
        <w:tc>
          <w:tcPr>
            <w:tcW w:w="2294" w:type="dxa"/>
            <w:vAlign w:val="center"/>
          </w:tcPr>
          <w:p>
            <w:pPr>
              <w:widowControl/>
              <w:jc w:val="center"/>
              <w:rPr>
                <w:rFonts w:ascii="黑体" w:hAnsi="Tahoma" w:eastAsia="黑体"/>
                <w:color w:val="000000"/>
                <w:kern w:val="0"/>
                <w:sz w:val="32"/>
                <w:szCs w:val="32"/>
              </w:rPr>
            </w:pPr>
            <w:r>
              <w:rPr>
                <w:rFonts w:hint="eastAsia" w:ascii="黑体" w:hAnsi="Tahoma" w:eastAsia="黑体" w:cs="方正黑体_GBK"/>
                <w:color w:val="000000"/>
                <w:kern w:val="0"/>
                <w:sz w:val="32"/>
                <w:szCs w:val="32"/>
              </w:rPr>
              <w:t>学校</w:t>
            </w:r>
          </w:p>
        </w:tc>
        <w:tc>
          <w:tcPr>
            <w:tcW w:w="2268" w:type="dxa"/>
            <w:vAlign w:val="center"/>
          </w:tcPr>
          <w:p>
            <w:pPr>
              <w:widowControl/>
              <w:jc w:val="center"/>
              <w:rPr>
                <w:rFonts w:ascii="黑体" w:hAnsi="Tahoma" w:eastAsia="黑体"/>
                <w:color w:val="000000"/>
                <w:kern w:val="0"/>
                <w:sz w:val="32"/>
                <w:szCs w:val="32"/>
              </w:rPr>
            </w:pPr>
            <w:r>
              <w:rPr>
                <w:rFonts w:hint="eastAsia" w:ascii="黑体" w:hAnsi="Tahoma" w:eastAsia="黑体" w:cs="方正黑体_GBK"/>
                <w:color w:val="000000"/>
                <w:kern w:val="0"/>
                <w:sz w:val="32"/>
                <w:szCs w:val="32"/>
              </w:rPr>
              <w:t>姓名</w:t>
            </w:r>
          </w:p>
        </w:tc>
        <w:tc>
          <w:tcPr>
            <w:tcW w:w="1628" w:type="dxa"/>
            <w:vAlign w:val="center"/>
          </w:tcPr>
          <w:p>
            <w:pPr>
              <w:widowControl/>
              <w:jc w:val="center"/>
              <w:rPr>
                <w:rFonts w:ascii="黑体" w:hAnsi="Tahoma" w:eastAsia="黑体"/>
                <w:color w:val="000000"/>
                <w:kern w:val="0"/>
                <w:sz w:val="32"/>
                <w:szCs w:val="32"/>
              </w:rPr>
            </w:pPr>
            <w:r>
              <w:rPr>
                <w:rFonts w:hint="eastAsia" w:ascii="黑体" w:hAnsi="Tahoma" w:eastAsia="黑体" w:cs="方正黑体_GBK"/>
                <w:color w:val="000000"/>
                <w:kern w:val="0"/>
                <w:sz w:val="32"/>
                <w:szCs w:val="32"/>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exact"/>
          <w:jc w:val="center"/>
        </w:trPr>
        <w:tc>
          <w:tcPr>
            <w:tcW w:w="3235" w:type="dxa"/>
            <w:vMerge w:val="restart"/>
            <w:vAlign w:val="center"/>
          </w:tcPr>
          <w:p>
            <w:pPr>
              <w:widowControl/>
              <w:jc w:val="center"/>
              <w:rPr>
                <w:rFonts w:ascii="仿宋_GB2312" w:hAnsi="Tahoma" w:eastAsia="仿宋_GB2312"/>
                <w:color w:val="000000"/>
                <w:kern w:val="0"/>
                <w:sz w:val="32"/>
                <w:szCs w:val="32"/>
              </w:rPr>
            </w:pPr>
            <w:r>
              <w:rPr>
                <w:rFonts w:hint="eastAsia" w:ascii="仿宋_GB2312" w:hAnsi="Tahoma" w:eastAsia="仿宋_GB2312" w:cs="方正仿宋_GBK"/>
                <w:color w:val="000000"/>
                <w:kern w:val="0"/>
                <w:sz w:val="32"/>
                <w:szCs w:val="32"/>
              </w:rPr>
              <w:t>先进工作者</w:t>
            </w:r>
          </w:p>
        </w:tc>
        <w:tc>
          <w:tcPr>
            <w:tcW w:w="2294" w:type="dxa"/>
            <w:vAlign w:val="center"/>
          </w:tcPr>
          <w:p>
            <w:pPr>
              <w:widowControl/>
              <w:jc w:val="center"/>
              <w:rPr>
                <w:rFonts w:ascii="方正仿宋_GBK" w:hAnsi="Tahoma" w:eastAsia="方正仿宋_GBK"/>
                <w:color w:val="000000"/>
                <w:kern w:val="0"/>
                <w:sz w:val="32"/>
                <w:szCs w:val="32"/>
              </w:rPr>
            </w:pPr>
            <w:r>
              <w:rPr>
                <w:rFonts w:hint="eastAsia" w:ascii="方正仿宋_GBK" w:hAnsi="Tahoma" w:eastAsia="方正仿宋_GBK" w:cs="方正仿宋_GBK"/>
                <w:color w:val="000000"/>
                <w:kern w:val="0"/>
                <w:sz w:val="32"/>
                <w:szCs w:val="32"/>
              </w:rPr>
              <w:t>　</w:t>
            </w:r>
          </w:p>
        </w:tc>
        <w:tc>
          <w:tcPr>
            <w:tcW w:w="2268" w:type="dxa"/>
            <w:vAlign w:val="center"/>
          </w:tcPr>
          <w:p>
            <w:pPr>
              <w:widowControl/>
              <w:jc w:val="center"/>
              <w:rPr>
                <w:rFonts w:ascii="方正仿宋_GBK" w:hAnsi="Tahoma" w:eastAsia="方正仿宋_GBK"/>
                <w:color w:val="000000"/>
                <w:kern w:val="0"/>
                <w:sz w:val="32"/>
                <w:szCs w:val="32"/>
              </w:rPr>
            </w:pPr>
          </w:p>
        </w:tc>
        <w:tc>
          <w:tcPr>
            <w:tcW w:w="1628" w:type="dxa"/>
            <w:vAlign w:val="center"/>
          </w:tcPr>
          <w:p>
            <w:pPr>
              <w:widowControl/>
              <w:jc w:val="center"/>
              <w:rPr>
                <w:rFonts w:ascii="方正仿宋_GBK" w:hAnsi="Tahoma" w:eastAsia="方正仿宋_GBK"/>
                <w:color w:val="000000"/>
                <w:kern w:val="0"/>
                <w:sz w:val="32"/>
                <w:szCs w:val="32"/>
              </w:rPr>
            </w:pPr>
            <w:r>
              <w:rPr>
                <w:rFonts w:hint="eastAsia" w:ascii="方正仿宋_GBK" w:hAnsi="Tahoma" w:eastAsia="方正仿宋_GBK" w:cs="方正仿宋_GBK"/>
                <w:color w:val="000000"/>
                <w:kern w:val="0"/>
                <w:sz w:val="32"/>
                <w:szCs w:val="3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exact"/>
          <w:jc w:val="center"/>
        </w:trPr>
        <w:tc>
          <w:tcPr>
            <w:tcW w:w="3235" w:type="dxa"/>
            <w:vMerge w:val="continue"/>
            <w:vAlign w:val="center"/>
          </w:tcPr>
          <w:p>
            <w:pPr>
              <w:widowControl/>
              <w:jc w:val="center"/>
              <w:rPr>
                <w:rFonts w:ascii="仿宋_GB2312" w:hAnsi="Tahoma" w:eastAsia="仿宋_GB2312"/>
                <w:color w:val="000000"/>
                <w:kern w:val="0"/>
                <w:sz w:val="32"/>
                <w:szCs w:val="32"/>
              </w:rPr>
            </w:pPr>
          </w:p>
        </w:tc>
        <w:tc>
          <w:tcPr>
            <w:tcW w:w="2294" w:type="dxa"/>
            <w:vAlign w:val="center"/>
          </w:tcPr>
          <w:p>
            <w:pPr>
              <w:widowControl/>
              <w:jc w:val="center"/>
              <w:rPr>
                <w:rFonts w:ascii="方正仿宋_GBK" w:hAnsi="Tahoma" w:eastAsia="方正仿宋_GBK"/>
                <w:color w:val="000000"/>
                <w:kern w:val="0"/>
                <w:sz w:val="32"/>
                <w:szCs w:val="32"/>
              </w:rPr>
            </w:pPr>
            <w:r>
              <w:rPr>
                <w:rFonts w:hint="eastAsia" w:ascii="方正仿宋_GBK" w:hAnsi="Tahoma" w:eastAsia="方正仿宋_GBK" w:cs="方正仿宋_GBK"/>
                <w:color w:val="000000"/>
                <w:kern w:val="0"/>
                <w:sz w:val="32"/>
                <w:szCs w:val="32"/>
              </w:rPr>
              <w:t>　</w:t>
            </w:r>
          </w:p>
        </w:tc>
        <w:tc>
          <w:tcPr>
            <w:tcW w:w="2268" w:type="dxa"/>
            <w:vAlign w:val="center"/>
          </w:tcPr>
          <w:p>
            <w:pPr>
              <w:widowControl/>
              <w:jc w:val="center"/>
              <w:rPr>
                <w:rFonts w:ascii="方正仿宋_GBK" w:hAnsi="Tahoma" w:eastAsia="方正仿宋_GBK"/>
                <w:color w:val="000000"/>
                <w:kern w:val="0"/>
                <w:sz w:val="32"/>
                <w:szCs w:val="32"/>
              </w:rPr>
            </w:pPr>
          </w:p>
        </w:tc>
        <w:tc>
          <w:tcPr>
            <w:tcW w:w="1628" w:type="dxa"/>
            <w:vAlign w:val="center"/>
          </w:tcPr>
          <w:p>
            <w:pPr>
              <w:widowControl/>
              <w:jc w:val="center"/>
              <w:rPr>
                <w:rFonts w:ascii="方正仿宋_GBK" w:hAnsi="Tahoma" w:eastAsia="方正仿宋_GBK"/>
                <w:color w:val="000000"/>
                <w:kern w:val="0"/>
                <w:sz w:val="32"/>
                <w:szCs w:val="32"/>
              </w:rPr>
            </w:pPr>
            <w:r>
              <w:rPr>
                <w:rFonts w:hint="eastAsia" w:ascii="方正仿宋_GBK" w:hAnsi="Tahoma" w:eastAsia="方正仿宋_GBK" w:cs="方正仿宋_GBK"/>
                <w:color w:val="000000"/>
                <w:kern w:val="0"/>
                <w:sz w:val="32"/>
                <w:szCs w:val="3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exact"/>
          <w:jc w:val="center"/>
        </w:trPr>
        <w:tc>
          <w:tcPr>
            <w:tcW w:w="3235" w:type="dxa"/>
            <w:vMerge w:val="continue"/>
            <w:vAlign w:val="center"/>
          </w:tcPr>
          <w:p>
            <w:pPr>
              <w:widowControl/>
              <w:jc w:val="center"/>
              <w:rPr>
                <w:rFonts w:ascii="仿宋_GB2312" w:hAnsi="Tahoma" w:eastAsia="仿宋_GB2312"/>
                <w:color w:val="000000"/>
                <w:kern w:val="0"/>
                <w:sz w:val="32"/>
                <w:szCs w:val="32"/>
              </w:rPr>
            </w:pPr>
          </w:p>
        </w:tc>
        <w:tc>
          <w:tcPr>
            <w:tcW w:w="2294" w:type="dxa"/>
            <w:vAlign w:val="center"/>
          </w:tcPr>
          <w:p>
            <w:pPr>
              <w:widowControl/>
              <w:jc w:val="center"/>
              <w:rPr>
                <w:rFonts w:ascii="方正仿宋_GBK" w:hAnsi="Tahoma" w:eastAsia="方正仿宋_GBK" w:cs="方正仿宋_GBK"/>
                <w:color w:val="000000"/>
                <w:kern w:val="0"/>
                <w:sz w:val="32"/>
                <w:szCs w:val="32"/>
              </w:rPr>
            </w:pPr>
          </w:p>
        </w:tc>
        <w:tc>
          <w:tcPr>
            <w:tcW w:w="2268" w:type="dxa"/>
            <w:vAlign w:val="center"/>
          </w:tcPr>
          <w:p>
            <w:pPr>
              <w:widowControl/>
              <w:jc w:val="center"/>
              <w:rPr>
                <w:rFonts w:ascii="方正仿宋_GBK" w:hAnsi="Tahoma" w:eastAsia="方正仿宋_GBK"/>
                <w:color w:val="000000"/>
                <w:kern w:val="0"/>
                <w:sz w:val="32"/>
                <w:szCs w:val="32"/>
              </w:rPr>
            </w:pPr>
          </w:p>
        </w:tc>
        <w:tc>
          <w:tcPr>
            <w:tcW w:w="1628" w:type="dxa"/>
            <w:vAlign w:val="center"/>
          </w:tcPr>
          <w:p>
            <w:pPr>
              <w:widowControl/>
              <w:jc w:val="center"/>
              <w:rPr>
                <w:rFonts w:ascii="方正仿宋_GBK" w:hAnsi="Tahoma" w:eastAsia="方正仿宋_GBK" w:cs="方正仿宋_GBK"/>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exact"/>
          <w:jc w:val="center"/>
        </w:trPr>
        <w:tc>
          <w:tcPr>
            <w:tcW w:w="3235" w:type="dxa"/>
            <w:vMerge w:val="restart"/>
            <w:vAlign w:val="center"/>
          </w:tcPr>
          <w:p>
            <w:pPr>
              <w:widowControl/>
              <w:jc w:val="center"/>
              <w:rPr>
                <w:rFonts w:ascii="仿宋_GB2312" w:hAnsi="Tahoma" w:eastAsia="仿宋_GB2312"/>
                <w:color w:val="000000"/>
                <w:kern w:val="0"/>
                <w:sz w:val="32"/>
                <w:szCs w:val="32"/>
              </w:rPr>
            </w:pPr>
            <w:r>
              <w:rPr>
                <w:rFonts w:hint="eastAsia" w:ascii="仿宋_GB2312" w:hAnsi="Tahoma" w:eastAsia="仿宋_GB2312" w:cs="方正仿宋_GBK"/>
                <w:color w:val="000000"/>
                <w:kern w:val="0"/>
                <w:sz w:val="32"/>
                <w:szCs w:val="32"/>
              </w:rPr>
              <w:t>先进个人</w:t>
            </w:r>
          </w:p>
        </w:tc>
        <w:tc>
          <w:tcPr>
            <w:tcW w:w="2294" w:type="dxa"/>
            <w:vAlign w:val="center"/>
          </w:tcPr>
          <w:p>
            <w:pPr>
              <w:widowControl/>
              <w:jc w:val="center"/>
              <w:rPr>
                <w:rFonts w:ascii="方正仿宋_GBK" w:hAnsi="Tahoma" w:eastAsia="方正仿宋_GBK"/>
                <w:color w:val="000000"/>
                <w:kern w:val="0"/>
                <w:sz w:val="32"/>
                <w:szCs w:val="32"/>
              </w:rPr>
            </w:pPr>
            <w:r>
              <w:rPr>
                <w:rFonts w:hint="eastAsia" w:ascii="方正仿宋_GBK" w:hAnsi="Tahoma" w:eastAsia="方正仿宋_GBK" w:cs="方正仿宋_GBK"/>
                <w:color w:val="000000"/>
                <w:kern w:val="0"/>
                <w:sz w:val="32"/>
                <w:szCs w:val="32"/>
              </w:rPr>
              <w:t>　</w:t>
            </w:r>
          </w:p>
        </w:tc>
        <w:tc>
          <w:tcPr>
            <w:tcW w:w="2268" w:type="dxa"/>
            <w:vAlign w:val="center"/>
          </w:tcPr>
          <w:p>
            <w:pPr>
              <w:widowControl/>
              <w:jc w:val="center"/>
              <w:rPr>
                <w:rFonts w:ascii="方正仿宋_GBK" w:hAnsi="Tahoma" w:eastAsia="方正仿宋_GBK"/>
                <w:color w:val="000000"/>
                <w:kern w:val="0"/>
                <w:sz w:val="32"/>
                <w:szCs w:val="32"/>
              </w:rPr>
            </w:pPr>
          </w:p>
        </w:tc>
        <w:tc>
          <w:tcPr>
            <w:tcW w:w="1628" w:type="dxa"/>
            <w:vAlign w:val="center"/>
          </w:tcPr>
          <w:p>
            <w:pPr>
              <w:widowControl/>
              <w:jc w:val="center"/>
              <w:rPr>
                <w:rFonts w:ascii="方正仿宋_GBK" w:hAnsi="Tahoma" w:eastAsia="方正仿宋_GBK"/>
                <w:color w:val="000000"/>
                <w:kern w:val="0"/>
                <w:sz w:val="32"/>
                <w:szCs w:val="32"/>
              </w:rPr>
            </w:pPr>
            <w:r>
              <w:rPr>
                <w:rFonts w:hint="eastAsia" w:ascii="方正仿宋_GBK" w:hAnsi="Tahoma" w:eastAsia="方正仿宋_GBK" w:cs="方正仿宋_GBK"/>
                <w:color w:val="000000"/>
                <w:kern w:val="0"/>
                <w:sz w:val="32"/>
                <w:szCs w:val="3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exact"/>
          <w:jc w:val="center"/>
        </w:trPr>
        <w:tc>
          <w:tcPr>
            <w:tcW w:w="3235" w:type="dxa"/>
            <w:vMerge w:val="continue"/>
            <w:vAlign w:val="center"/>
          </w:tcPr>
          <w:p>
            <w:pPr>
              <w:widowControl/>
              <w:jc w:val="center"/>
              <w:rPr>
                <w:rFonts w:ascii="方正仿宋_GBK" w:hAnsi="Tahoma" w:eastAsia="方正仿宋_GBK"/>
                <w:color w:val="000000"/>
                <w:kern w:val="0"/>
                <w:sz w:val="32"/>
                <w:szCs w:val="32"/>
              </w:rPr>
            </w:pPr>
          </w:p>
        </w:tc>
        <w:tc>
          <w:tcPr>
            <w:tcW w:w="2294" w:type="dxa"/>
            <w:vAlign w:val="center"/>
          </w:tcPr>
          <w:p>
            <w:pPr>
              <w:widowControl/>
              <w:jc w:val="center"/>
              <w:rPr>
                <w:rFonts w:ascii="方正仿宋_GBK" w:hAnsi="Tahoma" w:eastAsia="方正仿宋_GBK"/>
                <w:color w:val="000000"/>
                <w:kern w:val="0"/>
                <w:sz w:val="32"/>
                <w:szCs w:val="32"/>
              </w:rPr>
            </w:pPr>
            <w:r>
              <w:rPr>
                <w:rFonts w:hint="eastAsia" w:ascii="方正仿宋_GBK" w:hAnsi="Tahoma" w:eastAsia="方正仿宋_GBK" w:cs="方正仿宋_GBK"/>
                <w:color w:val="000000"/>
                <w:kern w:val="0"/>
                <w:sz w:val="32"/>
                <w:szCs w:val="32"/>
              </w:rPr>
              <w:t>　</w:t>
            </w:r>
          </w:p>
        </w:tc>
        <w:tc>
          <w:tcPr>
            <w:tcW w:w="2268" w:type="dxa"/>
            <w:vAlign w:val="center"/>
          </w:tcPr>
          <w:p>
            <w:pPr>
              <w:widowControl/>
              <w:jc w:val="center"/>
              <w:rPr>
                <w:rFonts w:ascii="方正仿宋_GBK" w:hAnsi="Tahoma" w:eastAsia="方正仿宋_GBK"/>
                <w:color w:val="000000"/>
                <w:kern w:val="0"/>
                <w:sz w:val="32"/>
                <w:szCs w:val="32"/>
              </w:rPr>
            </w:pPr>
          </w:p>
        </w:tc>
        <w:tc>
          <w:tcPr>
            <w:tcW w:w="1628" w:type="dxa"/>
            <w:vAlign w:val="center"/>
          </w:tcPr>
          <w:p>
            <w:pPr>
              <w:widowControl/>
              <w:jc w:val="center"/>
              <w:rPr>
                <w:rFonts w:ascii="方正仿宋_GBK" w:hAnsi="Tahoma" w:eastAsia="方正仿宋_GBK"/>
                <w:color w:val="000000"/>
                <w:kern w:val="0"/>
                <w:sz w:val="32"/>
                <w:szCs w:val="32"/>
              </w:rPr>
            </w:pPr>
            <w:r>
              <w:rPr>
                <w:rFonts w:hint="eastAsia" w:ascii="方正仿宋_GBK" w:hAnsi="Tahoma" w:eastAsia="方正仿宋_GBK" w:cs="方正仿宋_GBK"/>
                <w:color w:val="000000"/>
                <w:kern w:val="0"/>
                <w:sz w:val="32"/>
                <w:szCs w:val="3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exact"/>
          <w:jc w:val="center"/>
        </w:trPr>
        <w:tc>
          <w:tcPr>
            <w:tcW w:w="3235" w:type="dxa"/>
            <w:vMerge w:val="continue"/>
            <w:vAlign w:val="center"/>
          </w:tcPr>
          <w:p>
            <w:pPr>
              <w:widowControl/>
              <w:jc w:val="center"/>
              <w:rPr>
                <w:rFonts w:ascii="方正仿宋_GBK" w:hAnsi="Tahoma" w:eastAsia="方正仿宋_GBK"/>
                <w:color w:val="000000"/>
                <w:kern w:val="0"/>
                <w:sz w:val="32"/>
                <w:szCs w:val="32"/>
              </w:rPr>
            </w:pPr>
          </w:p>
        </w:tc>
        <w:tc>
          <w:tcPr>
            <w:tcW w:w="2294" w:type="dxa"/>
            <w:vAlign w:val="center"/>
          </w:tcPr>
          <w:p>
            <w:pPr>
              <w:widowControl/>
              <w:jc w:val="center"/>
              <w:rPr>
                <w:rFonts w:ascii="方正仿宋_GBK" w:hAnsi="Tahoma" w:eastAsia="方正仿宋_GBK" w:cs="方正仿宋_GBK"/>
                <w:color w:val="000000"/>
                <w:kern w:val="0"/>
                <w:sz w:val="32"/>
                <w:szCs w:val="32"/>
              </w:rPr>
            </w:pPr>
          </w:p>
        </w:tc>
        <w:tc>
          <w:tcPr>
            <w:tcW w:w="2268" w:type="dxa"/>
            <w:vAlign w:val="center"/>
          </w:tcPr>
          <w:p>
            <w:pPr>
              <w:widowControl/>
              <w:jc w:val="center"/>
              <w:rPr>
                <w:rFonts w:ascii="方正仿宋_GBK" w:hAnsi="Tahoma" w:eastAsia="方正仿宋_GBK"/>
                <w:color w:val="000000"/>
                <w:kern w:val="0"/>
                <w:sz w:val="32"/>
                <w:szCs w:val="32"/>
              </w:rPr>
            </w:pPr>
          </w:p>
        </w:tc>
        <w:tc>
          <w:tcPr>
            <w:tcW w:w="1628" w:type="dxa"/>
            <w:vAlign w:val="center"/>
          </w:tcPr>
          <w:p>
            <w:pPr>
              <w:widowControl/>
              <w:jc w:val="center"/>
              <w:rPr>
                <w:rFonts w:ascii="方正仿宋_GBK" w:hAnsi="Tahoma" w:eastAsia="方正仿宋_GBK" w:cs="方正仿宋_GBK"/>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9425" w:type="dxa"/>
            <w:gridSpan w:val="4"/>
            <w:vAlign w:val="center"/>
          </w:tcPr>
          <w:p>
            <w:pPr>
              <w:widowControl/>
              <w:jc w:val="center"/>
              <w:rPr>
                <w:rFonts w:ascii="方正仿宋_GBK" w:hAnsi="Tahoma" w:eastAsia="方正仿宋_GBK"/>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235" w:type="dxa"/>
            <w:vAlign w:val="center"/>
          </w:tcPr>
          <w:p>
            <w:pPr>
              <w:widowControl/>
              <w:jc w:val="center"/>
              <w:rPr>
                <w:rFonts w:ascii="黑体" w:hAnsi="Tahoma" w:eastAsia="黑体"/>
                <w:color w:val="000000"/>
                <w:kern w:val="0"/>
                <w:sz w:val="32"/>
                <w:szCs w:val="32"/>
              </w:rPr>
            </w:pPr>
            <w:r>
              <w:rPr>
                <w:rFonts w:hint="eastAsia" w:ascii="黑体" w:hAnsi="Tahoma" w:eastAsia="黑体" w:cs="方正黑体_GBK"/>
                <w:color w:val="000000"/>
                <w:kern w:val="0"/>
                <w:sz w:val="32"/>
                <w:szCs w:val="32"/>
              </w:rPr>
              <w:t>项目</w:t>
            </w:r>
          </w:p>
        </w:tc>
        <w:tc>
          <w:tcPr>
            <w:tcW w:w="2294" w:type="dxa"/>
            <w:vAlign w:val="center"/>
          </w:tcPr>
          <w:p>
            <w:pPr>
              <w:widowControl/>
              <w:jc w:val="center"/>
              <w:rPr>
                <w:rFonts w:ascii="黑体" w:hAnsi="Tahoma" w:eastAsia="黑体"/>
                <w:color w:val="000000"/>
                <w:kern w:val="0"/>
                <w:sz w:val="32"/>
                <w:szCs w:val="32"/>
              </w:rPr>
            </w:pPr>
            <w:r>
              <w:rPr>
                <w:rFonts w:hint="eastAsia" w:ascii="黑体" w:hAnsi="Tahoma" w:eastAsia="黑体" w:cs="方正黑体_GBK"/>
                <w:color w:val="000000"/>
                <w:kern w:val="0"/>
                <w:sz w:val="32"/>
                <w:szCs w:val="32"/>
              </w:rPr>
              <w:t>学校</w:t>
            </w:r>
          </w:p>
        </w:tc>
        <w:tc>
          <w:tcPr>
            <w:tcW w:w="3896" w:type="dxa"/>
            <w:gridSpan w:val="2"/>
            <w:vAlign w:val="center"/>
          </w:tcPr>
          <w:p>
            <w:pPr>
              <w:widowControl/>
              <w:jc w:val="center"/>
              <w:rPr>
                <w:rFonts w:ascii="黑体" w:hAnsi="Tahoma" w:eastAsia="黑体"/>
                <w:color w:val="000000"/>
                <w:kern w:val="0"/>
                <w:sz w:val="32"/>
                <w:szCs w:val="32"/>
              </w:rPr>
            </w:pPr>
            <w:r>
              <w:rPr>
                <w:rFonts w:hint="eastAsia" w:ascii="黑体" w:hAnsi="Tahoma" w:eastAsia="黑体" w:cs="方正黑体_GBK"/>
                <w:color w:val="000000"/>
                <w:kern w:val="0"/>
                <w:sz w:val="32"/>
                <w:szCs w:val="32"/>
              </w:rPr>
              <w:t>团队名称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exact"/>
          <w:jc w:val="center"/>
        </w:trPr>
        <w:tc>
          <w:tcPr>
            <w:tcW w:w="3235" w:type="dxa"/>
            <w:vAlign w:val="center"/>
          </w:tcPr>
          <w:p>
            <w:pPr>
              <w:widowControl/>
              <w:jc w:val="center"/>
              <w:rPr>
                <w:rFonts w:ascii="仿宋_GB2312" w:hAnsi="Tahoma" w:eastAsia="仿宋_GB2312"/>
                <w:color w:val="000000"/>
                <w:kern w:val="0"/>
                <w:sz w:val="32"/>
                <w:szCs w:val="32"/>
              </w:rPr>
            </w:pPr>
            <w:r>
              <w:rPr>
                <w:rFonts w:hint="eastAsia" w:ascii="仿宋_GB2312" w:hAnsi="Tahoma" w:eastAsia="仿宋_GB2312" w:cs="方正仿宋_GBK"/>
                <w:color w:val="000000"/>
                <w:kern w:val="0"/>
                <w:sz w:val="32"/>
                <w:szCs w:val="32"/>
              </w:rPr>
              <w:t>先进单位</w:t>
            </w:r>
          </w:p>
        </w:tc>
        <w:tc>
          <w:tcPr>
            <w:tcW w:w="2294" w:type="dxa"/>
            <w:vAlign w:val="center"/>
          </w:tcPr>
          <w:p>
            <w:pPr>
              <w:widowControl/>
              <w:jc w:val="center"/>
              <w:rPr>
                <w:rFonts w:ascii="方正仿宋_GBK" w:hAnsi="Tahoma" w:eastAsia="方正仿宋_GBK"/>
                <w:color w:val="000000"/>
                <w:kern w:val="0"/>
                <w:sz w:val="32"/>
                <w:szCs w:val="32"/>
              </w:rPr>
            </w:pPr>
          </w:p>
        </w:tc>
        <w:tc>
          <w:tcPr>
            <w:tcW w:w="3896" w:type="dxa"/>
            <w:gridSpan w:val="2"/>
            <w:tcBorders>
              <w:tr2bl w:val="single" w:color="auto" w:sz="4" w:space="0"/>
            </w:tcBorders>
            <w:vAlign w:val="center"/>
          </w:tcPr>
          <w:p>
            <w:pPr>
              <w:widowControl/>
              <w:jc w:val="center"/>
              <w:rPr>
                <w:rFonts w:ascii="方正仿宋_GBK" w:hAnsi="Tahoma" w:eastAsia="方正仿宋_GBK"/>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exact"/>
          <w:jc w:val="center"/>
        </w:trPr>
        <w:tc>
          <w:tcPr>
            <w:tcW w:w="3235" w:type="dxa"/>
            <w:vMerge w:val="restart"/>
            <w:vAlign w:val="center"/>
          </w:tcPr>
          <w:p>
            <w:pPr>
              <w:jc w:val="center"/>
              <w:rPr>
                <w:rFonts w:ascii="仿宋_GB2312" w:hAnsi="Tahoma" w:eastAsia="仿宋_GB2312"/>
                <w:color w:val="000000"/>
                <w:kern w:val="0"/>
                <w:sz w:val="32"/>
                <w:szCs w:val="32"/>
              </w:rPr>
            </w:pPr>
            <w:r>
              <w:rPr>
                <w:rFonts w:hint="eastAsia" w:ascii="仿宋_GB2312" w:hAnsi="Tahoma" w:eastAsia="仿宋_GB2312" w:cs="方正仿宋_GBK"/>
                <w:color w:val="000000"/>
                <w:kern w:val="0"/>
                <w:sz w:val="32"/>
                <w:szCs w:val="32"/>
              </w:rPr>
              <w:t>优秀团队</w:t>
            </w:r>
          </w:p>
        </w:tc>
        <w:tc>
          <w:tcPr>
            <w:tcW w:w="2294" w:type="dxa"/>
            <w:vAlign w:val="center"/>
          </w:tcPr>
          <w:p>
            <w:pPr>
              <w:widowControl/>
              <w:jc w:val="center"/>
              <w:rPr>
                <w:rFonts w:ascii="方正仿宋_GBK" w:hAnsi="Tahoma" w:eastAsia="方正仿宋_GBK"/>
                <w:color w:val="000000"/>
                <w:kern w:val="0"/>
                <w:sz w:val="32"/>
                <w:szCs w:val="32"/>
              </w:rPr>
            </w:pPr>
          </w:p>
        </w:tc>
        <w:tc>
          <w:tcPr>
            <w:tcW w:w="3896" w:type="dxa"/>
            <w:gridSpan w:val="2"/>
            <w:vAlign w:val="center"/>
          </w:tcPr>
          <w:p>
            <w:pPr>
              <w:widowControl/>
              <w:jc w:val="center"/>
              <w:rPr>
                <w:rFonts w:ascii="方正仿宋_GBK" w:hAnsi="Tahoma" w:eastAsia="方正仿宋_GBK"/>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exact"/>
          <w:jc w:val="center"/>
        </w:trPr>
        <w:tc>
          <w:tcPr>
            <w:tcW w:w="3235" w:type="dxa"/>
            <w:vMerge w:val="continue"/>
            <w:vAlign w:val="center"/>
          </w:tcPr>
          <w:p>
            <w:pPr>
              <w:widowControl/>
              <w:jc w:val="left"/>
              <w:rPr>
                <w:rFonts w:ascii="方正仿宋_GBK" w:hAnsi="Tahoma" w:eastAsia="方正仿宋_GBK"/>
                <w:color w:val="000000"/>
                <w:kern w:val="0"/>
                <w:sz w:val="32"/>
                <w:szCs w:val="32"/>
              </w:rPr>
            </w:pPr>
          </w:p>
        </w:tc>
        <w:tc>
          <w:tcPr>
            <w:tcW w:w="2294" w:type="dxa"/>
            <w:vAlign w:val="center"/>
          </w:tcPr>
          <w:p>
            <w:pPr>
              <w:widowControl/>
              <w:jc w:val="center"/>
              <w:rPr>
                <w:rFonts w:ascii="方正仿宋_GBK" w:hAnsi="Tahoma" w:eastAsia="方正仿宋_GBK"/>
                <w:color w:val="000000"/>
                <w:kern w:val="0"/>
                <w:sz w:val="32"/>
                <w:szCs w:val="32"/>
              </w:rPr>
            </w:pPr>
          </w:p>
        </w:tc>
        <w:tc>
          <w:tcPr>
            <w:tcW w:w="3896" w:type="dxa"/>
            <w:gridSpan w:val="2"/>
            <w:vAlign w:val="center"/>
          </w:tcPr>
          <w:p>
            <w:pPr>
              <w:widowControl/>
              <w:jc w:val="center"/>
              <w:rPr>
                <w:rFonts w:ascii="方正仿宋_GBK" w:hAnsi="Tahoma" w:eastAsia="方正仿宋_GBK"/>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exact"/>
          <w:jc w:val="center"/>
        </w:trPr>
        <w:tc>
          <w:tcPr>
            <w:tcW w:w="3235" w:type="dxa"/>
            <w:vMerge w:val="continue"/>
            <w:vAlign w:val="center"/>
          </w:tcPr>
          <w:p>
            <w:pPr>
              <w:widowControl/>
              <w:jc w:val="left"/>
              <w:rPr>
                <w:rFonts w:ascii="方正仿宋_GBK" w:hAnsi="Tahoma" w:eastAsia="方正仿宋_GBK"/>
                <w:color w:val="000000"/>
                <w:kern w:val="0"/>
                <w:sz w:val="32"/>
                <w:szCs w:val="32"/>
              </w:rPr>
            </w:pPr>
          </w:p>
        </w:tc>
        <w:tc>
          <w:tcPr>
            <w:tcW w:w="2294" w:type="dxa"/>
            <w:vAlign w:val="center"/>
          </w:tcPr>
          <w:p>
            <w:pPr>
              <w:widowControl/>
              <w:jc w:val="center"/>
              <w:rPr>
                <w:rFonts w:ascii="方正仿宋_GBK" w:hAnsi="Tahoma" w:eastAsia="方正仿宋_GBK"/>
                <w:color w:val="000000"/>
                <w:kern w:val="0"/>
                <w:sz w:val="32"/>
                <w:szCs w:val="32"/>
              </w:rPr>
            </w:pPr>
          </w:p>
        </w:tc>
        <w:tc>
          <w:tcPr>
            <w:tcW w:w="3896" w:type="dxa"/>
            <w:gridSpan w:val="2"/>
            <w:vAlign w:val="center"/>
          </w:tcPr>
          <w:p>
            <w:pPr>
              <w:widowControl/>
              <w:jc w:val="center"/>
              <w:rPr>
                <w:rFonts w:ascii="方正仿宋_GBK" w:hAnsi="Tahoma" w:eastAsia="方正仿宋_GBK"/>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exact"/>
          <w:jc w:val="center"/>
        </w:trPr>
        <w:tc>
          <w:tcPr>
            <w:tcW w:w="3235" w:type="dxa"/>
            <w:vMerge w:val="continue"/>
            <w:vAlign w:val="center"/>
          </w:tcPr>
          <w:p>
            <w:pPr>
              <w:widowControl/>
              <w:jc w:val="left"/>
              <w:rPr>
                <w:rFonts w:ascii="方正仿宋_GBK" w:hAnsi="Tahoma" w:eastAsia="方正仿宋_GBK"/>
                <w:color w:val="000000"/>
                <w:kern w:val="0"/>
                <w:sz w:val="32"/>
                <w:szCs w:val="32"/>
              </w:rPr>
            </w:pPr>
          </w:p>
        </w:tc>
        <w:tc>
          <w:tcPr>
            <w:tcW w:w="2294" w:type="dxa"/>
            <w:vAlign w:val="center"/>
          </w:tcPr>
          <w:p>
            <w:pPr>
              <w:widowControl/>
              <w:jc w:val="center"/>
              <w:rPr>
                <w:rFonts w:ascii="方正仿宋_GBK" w:hAnsi="Tahoma" w:eastAsia="方正仿宋_GBK"/>
                <w:color w:val="000000"/>
                <w:kern w:val="0"/>
                <w:sz w:val="32"/>
                <w:szCs w:val="32"/>
              </w:rPr>
            </w:pPr>
          </w:p>
        </w:tc>
        <w:tc>
          <w:tcPr>
            <w:tcW w:w="3896" w:type="dxa"/>
            <w:gridSpan w:val="2"/>
            <w:vAlign w:val="center"/>
          </w:tcPr>
          <w:p>
            <w:pPr>
              <w:widowControl/>
              <w:jc w:val="center"/>
              <w:rPr>
                <w:rFonts w:ascii="方正仿宋_GBK" w:hAnsi="Tahoma" w:eastAsia="方正仿宋_GBK"/>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exact"/>
          <w:jc w:val="center"/>
        </w:trPr>
        <w:tc>
          <w:tcPr>
            <w:tcW w:w="9425" w:type="dxa"/>
            <w:gridSpan w:val="4"/>
            <w:vAlign w:val="center"/>
          </w:tcPr>
          <w:p>
            <w:pPr>
              <w:widowControl/>
              <w:jc w:val="center"/>
              <w:rPr>
                <w:rFonts w:ascii="方正仿宋_GBK" w:hAnsi="Tahoma" w:eastAsia="方正仿宋_GBK"/>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235" w:type="dxa"/>
            <w:vAlign w:val="center"/>
          </w:tcPr>
          <w:p>
            <w:pPr>
              <w:widowControl/>
              <w:jc w:val="center"/>
              <w:rPr>
                <w:rFonts w:ascii="黑体" w:hAnsi="Tahoma" w:eastAsia="黑体"/>
                <w:color w:val="000000"/>
                <w:kern w:val="0"/>
                <w:sz w:val="32"/>
                <w:szCs w:val="32"/>
              </w:rPr>
            </w:pPr>
            <w:r>
              <w:rPr>
                <w:rFonts w:hint="eastAsia" w:ascii="黑体" w:hAnsi="Tahoma" w:eastAsia="黑体" w:cs="方正黑体_GBK"/>
                <w:color w:val="000000"/>
                <w:kern w:val="0"/>
                <w:sz w:val="32"/>
                <w:szCs w:val="32"/>
              </w:rPr>
              <w:t>项目</w:t>
            </w:r>
          </w:p>
        </w:tc>
        <w:tc>
          <w:tcPr>
            <w:tcW w:w="2294" w:type="dxa"/>
            <w:vAlign w:val="center"/>
          </w:tcPr>
          <w:p>
            <w:pPr>
              <w:widowControl/>
              <w:jc w:val="center"/>
              <w:rPr>
                <w:rFonts w:ascii="黑体" w:hAnsi="Tahoma" w:eastAsia="黑体"/>
                <w:color w:val="000000"/>
                <w:kern w:val="0"/>
                <w:sz w:val="32"/>
                <w:szCs w:val="32"/>
              </w:rPr>
            </w:pPr>
            <w:r>
              <w:rPr>
                <w:rFonts w:hint="eastAsia" w:ascii="黑体" w:hAnsi="Tahoma" w:eastAsia="黑体" w:cs="方正黑体_GBK"/>
                <w:color w:val="000000"/>
                <w:kern w:val="0"/>
                <w:sz w:val="32"/>
                <w:szCs w:val="32"/>
              </w:rPr>
              <w:t>学校</w:t>
            </w:r>
          </w:p>
        </w:tc>
        <w:tc>
          <w:tcPr>
            <w:tcW w:w="2268" w:type="dxa"/>
            <w:vAlign w:val="center"/>
          </w:tcPr>
          <w:p>
            <w:pPr>
              <w:widowControl/>
              <w:jc w:val="center"/>
              <w:rPr>
                <w:rFonts w:ascii="黑体" w:hAnsi="Tahoma" w:eastAsia="黑体"/>
                <w:color w:val="000000"/>
                <w:kern w:val="0"/>
                <w:sz w:val="32"/>
                <w:szCs w:val="32"/>
              </w:rPr>
            </w:pPr>
            <w:r>
              <w:rPr>
                <w:rFonts w:hint="eastAsia" w:ascii="黑体" w:hAnsi="Tahoma" w:eastAsia="黑体" w:cs="方正黑体_GBK"/>
                <w:color w:val="000000"/>
                <w:kern w:val="0"/>
                <w:sz w:val="32"/>
                <w:szCs w:val="32"/>
              </w:rPr>
              <w:t>报告题目</w:t>
            </w:r>
          </w:p>
        </w:tc>
        <w:tc>
          <w:tcPr>
            <w:tcW w:w="1628" w:type="dxa"/>
            <w:vAlign w:val="center"/>
          </w:tcPr>
          <w:p>
            <w:pPr>
              <w:widowControl/>
              <w:jc w:val="center"/>
              <w:rPr>
                <w:rFonts w:ascii="黑体" w:hAnsi="Tahoma" w:eastAsia="黑体"/>
                <w:color w:val="000000"/>
                <w:kern w:val="0"/>
                <w:sz w:val="32"/>
                <w:szCs w:val="32"/>
              </w:rPr>
            </w:pPr>
            <w:r>
              <w:rPr>
                <w:rFonts w:hint="eastAsia" w:ascii="黑体" w:hAnsi="Tahoma" w:eastAsia="黑体" w:cs="方正黑体_GBK"/>
                <w:color w:val="000000"/>
                <w:kern w:val="0"/>
                <w:sz w:val="32"/>
                <w:szCs w:val="32"/>
              </w:rPr>
              <w:t>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exact"/>
          <w:jc w:val="center"/>
        </w:trPr>
        <w:tc>
          <w:tcPr>
            <w:tcW w:w="3235" w:type="dxa"/>
            <w:vMerge w:val="restart"/>
            <w:vAlign w:val="center"/>
          </w:tcPr>
          <w:p>
            <w:pPr>
              <w:widowControl/>
              <w:jc w:val="center"/>
              <w:rPr>
                <w:rFonts w:ascii="仿宋_GB2312" w:hAnsi="Tahoma" w:eastAsia="仿宋_GB2312"/>
                <w:color w:val="000000"/>
                <w:kern w:val="0"/>
                <w:sz w:val="32"/>
                <w:szCs w:val="32"/>
              </w:rPr>
            </w:pPr>
            <w:r>
              <w:rPr>
                <w:rFonts w:hint="eastAsia" w:ascii="仿宋_GB2312" w:hAnsi="Tahoma" w:eastAsia="仿宋_GB2312" w:cs="方正仿宋_GBK"/>
                <w:color w:val="000000"/>
                <w:kern w:val="0"/>
                <w:sz w:val="32"/>
                <w:szCs w:val="32"/>
              </w:rPr>
              <w:t>优秀调研报告</w:t>
            </w:r>
          </w:p>
        </w:tc>
        <w:tc>
          <w:tcPr>
            <w:tcW w:w="2294" w:type="dxa"/>
            <w:vAlign w:val="center"/>
          </w:tcPr>
          <w:p>
            <w:pPr>
              <w:widowControl/>
              <w:jc w:val="center"/>
              <w:rPr>
                <w:rFonts w:ascii="方正仿宋_GBK" w:hAnsi="Tahoma" w:eastAsia="方正仿宋_GBK"/>
                <w:color w:val="000000"/>
                <w:kern w:val="0"/>
                <w:sz w:val="32"/>
                <w:szCs w:val="32"/>
              </w:rPr>
            </w:pPr>
          </w:p>
        </w:tc>
        <w:tc>
          <w:tcPr>
            <w:tcW w:w="2268" w:type="dxa"/>
            <w:vAlign w:val="center"/>
          </w:tcPr>
          <w:p>
            <w:pPr>
              <w:widowControl/>
              <w:jc w:val="center"/>
              <w:rPr>
                <w:rFonts w:ascii="方正仿宋_GBK" w:hAnsi="Tahoma" w:eastAsia="方正仿宋_GBK"/>
                <w:color w:val="000000"/>
                <w:kern w:val="0"/>
                <w:sz w:val="32"/>
                <w:szCs w:val="32"/>
              </w:rPr>
            </w:pPr>
          </w:p>
        </w:tc>
        <w:tc>
          <w:tcPr>
            <w:tcW w:w="1628" w:type="dxa"/>
            <w:vAlign w:val="center"/>
          </w:tcPr>
          <w:p>
            <w:pPr>
              <w:widowControl/>
              <w:jc w:val="center"/>
              <w:rPr>
                <w:rFonts w:ascii="方正仿宋_GBK" w:hAnsi="Tahoma" w:eastAsia="方正仿宋_GBK"/>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exact"/>
          <w:jc w:val="center"/>
        </w:trPr>
        <w:tc>
          <w:tcPr>
            <w:tcW w:w="3235" w:type="dxa"/>
            <w:vMerge w:val="continue"/>
            <w:vAlign w:val="center"/>
          </w:tcPr>
          <w:p>
            <w:pPr>
              <w:widowControl/>
              <w:jc w:val="left"/>
              <w:rPr>
                <w:rFonts w:ascii="方正仿宋_GBK" w:hAnsi="Tahoma" w:eastAsia="方正仿宋_GBK"/>
                <w:color w:val="000000"/>
                <w:kern w:val="0"/>
                <w:sz w:val="32"/>
                <w:szCs w:val="32"/>
              </w:rPr>
            </w:pPr>
          </w:p>
        </w:tc>
        <w:tc>
          <w:tcPr>
            <w:tcW w:w="2294" w:type="dxa"/>
            <w:vAlign w:val="center"/>
          </w:tcPr>
          <w:p>
            <w:pPr>
              <w:widowControl/>
              <w:jc w:val="center"/>
              <w:rPr>
                <w:rFonts w:ascii="方正仿宋_GBK" w:hAnsi="Tahoma" w:eastAsia="方正仿宋_GBK"/>
                <w:color w:val="000000"/>
                <w:kern w:val="0"/>
                <w:sz w:val="32"/>
                <w:szCs w:val="32"/>
              </w:rPr>
            </w:pPr>
          </w:p>
        </w:tc>
        <w:tc>
          <w:tcPr>
            <w:tcW w:w="2268" w:type="dxa"/>
            <w:vAlign w:val="center"/>
          </w:tcPr>
          <w:p>
            <w:pPr>
              <w:widowControl/>
              <w:jc w:val="center"/>
              <w:rPr>
                <w:rFonts w:ascii="方正仿宋_GBK" w:hAnsi="Tahoma" w:eastAsia="方正仿宋_GBK"/>
                <w:color w:val="000000"/>
                <w:kern w:val="0"/>
                <w:sz w:val="32"/>
                <w:szCs w:val="32"/>
              </w:rPr>
            </w:pPr>
          </w:p>
        </w:tc>
        <w:tc>
          <w:tcPr>
            <w:tcW w:w="1628" w:type="dxa"/>
            <w:vAlign w:val="center"/>
          </w:tcPr>
          <w:p>
            <w:pPr>
              <w:widowControl/>
              <w:jc w:val="center"/>
              <w:rPr>
                <w:rFonts w:ascii="方正仿宋_GBK" w:hAnsi="Tahoma" w:eastAsia="方正仿宋_GBK"/>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exact"/>
          <w:jc w:val="center"/>
        </w:trPr>
        <w:tc>
          <w:tcPr>
            <w:tcW w:w="3235" w:type="dxa"/>
            <w:vMerge w:val="continue"/>
            <w:vAlign w:val="center"/>
          </w:tcPr>
          <w:p>
            <w:pPr>
              <w:widowControl/>
              <w:jc w:val="left"/>
              <w:rPr>
                <w:rFonts w:ascii="方正仿宋_GBK" w:hAnsi="Tahoma" w:eastAsia="方正仿宋_GBK"/>
                <w:color w:val="000000"/>
                <w:kern w:val="0"/>
                <w:sz w:val="32"/>
                <w:szCs w:val="32"/>
              </w:rPr>
            </w:pPr>
          </w:p>
        </w:tc>
        <w:tc>
          <w:tcPr>
            <w:tcW w:w="2294" w:type="dxa"/>
            <w:vAlign w:val="center"/>
          </w:tcPr>
          <w:p>
            <w:pPr>
              <w:widowControl/>
              <w:jc w:val="center"/>
              <w:rPr>
                <w:rFonts w:ascii="方正仿宋_GBK" w:hAnsi="Tahoma" w:eastAsia="方正仿宋_GBK"/>
                <w:color w:val="000000"/>
                <w:kern w:val="0"/>
                <w:sz w:val="32"/>
                <w:szCs w:val="32"/>
              </w:rPr>
            </w:pPr>
          </w:p>
        </w:tc>
        <w:tc>
          <w:tcPr>
            <w:tcW w:w="2268" w:type="dxa"/>
            <w:vAlign w:val="center"/>
          </w:tcPr>
          <w:p>
            <w:pPr>
              <w:widowControl/>
              <w:jc w:val="center"/>
              <w:rPr>
                <w:rFonts w:ascii="方正仿宋_GBK" w:hAnsi="Tahoma" w:eastAsia="方正仿宋_GBK"/>
                <w:color w:val="000000"/>
                <w:kern w:val="0"/>
                <w:sz w:val="32"/>
                <w:szCs w:val="32"/>
              </w:rPr>
            </w:pPr>
          </w:p>
        </w:tc>
        <w:tc>
          <w:tcPr>
            <w:tcW w:w="1628" w:type="dxa"/>
            <w:vAlign w:val="center"/>
          </w:tcPr>
          <w:p>
            <w:pPr>
              <w:widowControl/>
              <w:jc w:val="center"/>
              <w:rPr>
                <w:rFonts w:ascii="方正仿宋_GBK" w:hAnsi="Tahoma" w:eastAsia="方正仿宋_GBK"/>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exact"/>
          <w:jc w:val="center"/>
        </w:trPr>
        <w:tc>
          <w:tcPr>
            <w:tcW w:w="3235" w:type="dxa"/>
            <w:vAlign w:val="center"/>
          </w:tcPr>
          <w:p>
            <w:pPr>
              <w:widowControl/>
              <w:jc w:val="left"/>
              <w:rPr>
                <w:rFonts w:ascii="方正仿宋_GBK" w:hAnsi="Tahoma" w:eastAsia="方正仿宋_GBK"/>
                <w:color w:val="000000"/>
                <w:kern w:val="0"/>
                <w:sz w:val="32"/>
                <w:szCs w:val="32"/>
              </w:rPr>
            </w:pPr>
          </w:p>
        </w:tc>
        <w:tc>
          <w:tcPr>
            <w:tcW w:w="2294" w:type="dxa"/>
            <w:vAlign w:val="center"/>
          </w:tcPr>
          <w:p>
            <w:pPr>
              <w:widowControl/>
              <w:jc w:val="center"/>
              <w:rPr>
                <w:rFonts w:ascii="方正仿宋_GBK" w:hAnsi="Tahoma" w:eastAsia="方正仿宋_GBK"/>
                <w:color w:val="000000"/>
                <w:kern w:val="0"/>
                <w:sz w:val="32"/>
                <w:szCs w:val="32"/>
              </w:rPr>
            </w:pPr>
          </w:p>
        </w:tc>
        <w:tc>
          <w:tcPr>
            <w:tcW w:w="2268" w:type="dxa"/>
            <w:vAlign w:val="center"/>
          </w:tcPr>
          <w:p>
            <w:pPr>
              <w:widowControl/>
              <w:jc w:val="center"/>
              <w:rPr>
                <w:rFonts w:ascii="方正仿宋_GBK" w:hAnsi="Tahoma" w:eastAsia="方正仿宋_GBK"/>
                <w:color w:val="000000"/>
                <w:kern w:val="0"/>
                <w:sz w:val="32"/>
                <w:szCs w:val="32"/>
              </w:rPr>
            </w:pPr>
          </w:p>
        </w:tc>
        <w:tc>
          <w:tcPr>
            <w:tcW w:w="1628" w:type="dxa"/>
            <w:vAlign w:val="center"/>
          </w:tcPr>
          <w:p>
            <w:pPr>
              <w:widowControl/>
              <w:jc w:val="center"/>
              <w:rPr>
                <w:rFonts w:ascii="方正仿宋_GBK" w:hAnsi="Tahoma" w:eastAsia="方正仿宋_GBK"/>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exact"/>
          <w:jc w:val="center"/>
        </w:trPr>
        <w:tc>
          <w:tcPr>
            <w:tcW w:w="3235" w:type="dxa"/>
            <w:vAlign w:val="center"/>
          </w:tcPr>
          <w:p>
            <w:pPr>
              <w:widowControl/>
              <w:jc w:val="center"/>
              <w:rPr>
                <w:rFonts w:ascii="黑体" w:hAnsi="Tahoma" w:eastAsia="黑体" w:cs="方正黑体_GBK"/>
                <w:color w:val="000000"/>
                <w:kern w:val="0"/>
                <w:sz w:val="32"/>
                <w:szCs w:val="32"/>
              </w:rPr>
            </w:pPr>
            <w:r>
              <w:rPr>
                <w:rFonts w:hint="eastAsia" w:ascii="黑体" w:hAnsi="Tahoma" w:eastAsia="黑体" w:cs="方正黑体_GBK"/>
                <w:color w:val="000000"/>
                <w:kern w:val="0"/>
                <w:sz w:val="32"/>
                <w:szCs w:val="32"/>
              </w:rPr>
              <w:t>项目</w:t>
            </w:r>
          </w:p>
        </w:tc>
        <w:tc>
          <w:tcPr>
            <w:tcW w:w="2294" w:type="dxa"/>
            <w:vAlign w:val="center"/>
          </w:tcPr>
          <w:p>
            <w:pPr>
              <w:widowControl/>
              <w:jc w:val="center"/>
              <w:rPr>
                <w:rFonts w:ascii="黑体" w:hAnsi="Tahoma" w:eastAsia="黑体" w:cs="方正黑体_GBK"/>
                <w:color w:val="000000"/>
                <w:kern w:val="0"/>
                <w:sz w:val="32"/>
                <w:szCs w:val="32"/>
              </w:rPr>
            </w:pPr>
            <w:r>
              <w:rPr>
                <w:rFonts w:hint="eastAsia" w:ascii="黑体" w:hAnsi="Tahoma" w:eastAsia="黑体" w:cs="方正黑体_GBK"/>
                <w:color w:val="000000"/>
                <w:kern w:val="0"/>
                <w:sz w:val="32"/>
                <w:szCs w:val="32"/>
              </w:rPr>
              <w:t>学校</w:t>
            </w:r>
          </w:p>
        </w:tc>
        <w:tc>
          <w:tcPr>
            <w:tcW w:w="2268" w:type="dxa"/>
            <w:vAlign w:val="center"/>
          </w:tcPr>
          <w:p>
            <w:pPr>
              <w:widowControl/>
              <w:jc w:val="center"/>
              <w:rPr>
                <w:rFonts w:ascii="黑体" w:hAnsi="Tahoma" w:eastAsia="黑体" w:cs="方正黑体_GBK"/>
                <w:color w:val="000000"/>
                <w:kern w:val="0"/>
                <w:sz w:val="32"/>
                <w:szCs w:val="32"/>
              </w:rPr>
            </w:pPr>
            <w:r>
              <w:rPr>
                <w:rFonts w:hint="eastAsia" w:ascii="黑体" w:hAnsi="Tahoma" w:eastAsia="黑体" w:cs="方正黑体_GBK"/>
                <w:color w:val="000000"/>
                <w:kern w:val="0"/>
                <w:sz w:val="32"/>
                <w:szCs w:val="32"/>
              </w:rPr>
              <w:t>作品名称</w:t>
            </w:r>
          </w:p>
        </w:tc>
        <w:tc>
          <w:tcPr>
            <w:tcW w:w="1628" w:type="dxa"/>
            <w:vAlign w:val="center"/>
          </w:tcPr>
          <w:p>
            <w:pPr>
              <w:widowControl/>
              <w:jc w:val="center"/>
              <w:rPr>
                <w:rFonts w:ascii="黑体" w:hAnsi="Tahoma" w:eastAsia="黑体" w:cs="方正黑体_GBK"/>
                <w:color w:val="000000"/>
                <w:kern w:val="0"/>
                <w:sz w:val="32"/>
                <w:szCs w:val="32"/>
              </w:rPr>
            </w:pPr>
            <w:r>
              <w:rPr>
                <w:rFonts w:hint="eastAsia" w:ascii="黑体" w:hAnsi="Tahoma" w:eastAsia="黑体" w:cs="方正黑体_GBK"/>
                <w:color w:val="000000"/>
                <w:kern w:val="0"/>
                <w:sz w:val="32"/>
                <w:szCs w:val="32"/>
              </w:rPr>
              <w:t>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exact"/>
          <w:jc w:val="center"/>
        </w:trPr>
        <w:tc>
          <w:tcPr>
            <w:tcW w:w="3235" w:type="dxa"/>
            <w:vMerge w:val="restart"/>
            <w:vAlign w:val="center"/>
          </w:tcPr>
          <w:p>
            <w:pPr>
              <w:widowControl/>
              <w:jc w:val="left"/>
              <w:rPr>
                <w:rFonts w:ascii="方正仿宋_GBK" w:hAnsi="Tahoma" w:eastAsia="方正仿宋_GBK"/>
                <w:color w:val="000000"/>
                <w:kern w:val="0"/>
                <w:sz w:val="32"/>
                <w:szCs w:val="32"/>
              </w:rPr>
            </w:pPr>
            <w:r>
              <w:rPr>
                <w:rFonts w:hint="eastAsia" w:ascii="方正仿宋_GBK" w:hAnsi="Tahoma" w:eastAsia="方正仿宋_GBK"/>
                <w:color w:val="000000"/>
                <w:kern w:val="0"/>
                <w:sz w:val="32"/>
                <w:szCs w:val="32"/>
              </w:rPr>
              <w:t>我的返家乡实践故事</w:t>
            </w:r>
          </w:p>
        </w:tc>
        <w:tc>
          <w:tcPr>
            <w:tcW w:w="2294" w:type="dxa"/>
            <w:vAlign w:val="center"/>
          </w:tcPr>
          <w:p>
            <w:pPr>
              <w:widowControl/>
              <w:jc w:val="center"/>
              <w:rPr>
                <w:rFonts w:ascii="方正仿宋_GBK" w:hAnsi="Tahoma" w:eastAsia="方正仿宋_GBK"/>
                <w:color w:val="000000"/>
                <w:kern w:val="0"/>
                <w:sz w:val="32"/>
                <w:szCs w:val="32"/>
              </w:rPr>
            </w:pPr>
          </w:p>
        </w:tc>
        <w:tc>
          <w:tcPr>
            <w:tcW w:w="2268" w:type="dxa"/>
            <w:vAlign w:val="center"/>
          </w:tcPr>
          <w:p>
            <w:pPr>
              <w:widowControl/>
              <w:jc w:val="center"/>
              <w:rPr>
                <w:rFonts w:ascii="方正仿宋_GBK" w:hAnsi="Tahoma" w:eastAsia="方正仿宋_GBK"/>
                <w:color w:val="000000"/>
                <w:kern w:val="0"/>
                <w:sz w:val="32"/>
                <w:szCs w:val="32"/>
              </w:rPr>
            </w:pPr>
          </w:p>
        </w:tc>
        <w:tc>
          <w:tcPr>
            <w:tcW w:w="1628" w:type="dxa"/>
            <w:vAlign w:val="center"/>
          </w:tcPr>
          <w:p>
            <w:pPr>
              <w:widowControl/>
              <w:jc w:val="center"/>
              <w:rPr>
                <w:rFonts w:ascii="方正仿宋_GBK" w:hAnsi="Tahoma" w:eastAsia="方正仿宋_GBK"/>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exact"/>
          <w:jc w:val="center"/>
        </w:trPr>
        <w:tc>
          <w:tcPr>
            <w:tcW w:w="3235" w:type="dxa"/>
            <w:vMerge w:val="continue"/>
            <w:vAlign w:val="center"/>
          </w:tcPr>
          <w:p>
            <w:pPr>
              <w:widowControl/>
              <w:jc w:val="left"/>
              <w:rPr>
                <w:rFonts w:ascii="方正仿宋_GBK" w:hAnsi="Tahoma" w:eastAsia="方正仿宋_GBK"/>
                <w:color w:val="000000"/>
                <w:kern w:val="0"/>
                <w:sz w:val="32"/>
                <w:szCs w:val="32"/>
              </w:rPr>
            </w:pPr>
          </w:p>
        </w:tc>
        <w:tc>
          <w:tcPr>
            <w:tcW w:w="2294" w:type="dxa"/>
            <w:vAlign w:val="center"/>
          </w:tcPr>
          <w:p>
            <w:pPr>
              <w:widowControl/>
              <w:jc w:val="center"/>
              <w:rPr>
                <w:rFonts w:ascii="方正仿宋_GBK" w:hAnsi="Tahoma" w:eastAsia="方正仿宋_GBK"/>
                <w:color w:val="000000"/>
                <w:kern w:val="0"/>
                <w:sz w:val="32"/>
                <w:szCs w:val="32"/>
              </w:rPr>
            </w:pPr>
          </w:p>
        </w:tc>
        <w:tc>
          <w:tcPr>
            <w:tcW w:w="2268" w:type="dxa"/>
            <w:vAlign w:val="center"/>
          </w:tcPr>
          <w:p>
            <w:pPr>
              <w:widowControl/>
              <w:jc w:val="center"/>
              <w:rPr>
                <w:rFonts w:ascii="方正仿宋_GBK" w:hAnsi="Tahoma" w:eastAsia="方正仿宋_GBK"/>
                <w:color w:val="000000"/>
                <w:kern w:val="0"/>
                <w:sz w:val="32"/>
                <w:szCs w:val="32"/>
              </w:rPr>
            </w:pPr>
          </w:p>
        </w:tc>
        <w:tc>
          <w:tcPr>
            <w:tcW w:w="1628" w:type="dxa"/>
            <w:vAlign w:val="center"/>
          </w:tcPr>
          <w:p>
            <w:pPr>
              <w:widowControl/>
              <w:jc w:val="center"/>
              <w:rPr>
                <w:rFonts w:ascii="方正仿宋_GBK" w:hAnsi="Tahoma" w:eastAsia="方正仿宋_GBK"/>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exact"/>
          <w:jc w:val="center"/>
        </w:trPr>
        <w:tc>
          <w:tcPr>
            <w:tcW w:w="3235" w:type="dxa"/>
            <w:vMerge w:val="continue"/>
            <w:vAlign w:val="center"/>
          </w:tcPr>
          <w:p>
            <w:pPr>
              <w:widowControl/>
              <w:jc w:val="left"/>
              <w:rPr>
                <w:rFonts w:ascii="方正仿宋_GBK" w:hAnsi="Tahoma" w:eastAsia="方正仿宋_GBK"/>
                <w:color w:val="000000"/>
                <w:kern w:val="0"/>
                <w:sz w:val="32"/>
                <w:szCs w:val="32"/>
              </w:rPr>
            </w:pPr>
          </w:p>
        </w:tc>
        <w:tc>
          <w:tcPr>
            <w:tcW w:w="2294" w:type="dxa"/>
            <w:vAlign w:val="center"/>
          </w:tcPr>
          <w:p>
            <w:pPr>
              <w:widowControl/>
              <w:jc w:val="center"/>
              <w:rPr>
                <w:rFonts w:ascii="方正仿宋_GBK" w:hAnsi="Tahoma" w:eastAsia="方正仿宋_GBK"/>
                <w:color w:val="000000"/>
                <w:kern w:val="0"/>
                <w:sz w:val="32"/>
                <w:szCs w:val="32"/>
              </w:rPr>
            </w:pPr>
          </w:p>
        </w:tc>
        <w:tc>
          <w:tcPr>
            <w:tcW w:w="2268" w:type="dxa"/>
            <w:vAlign w:val="center"/>
          </w:tcPr>
          <w:p>
            <w:pPr>
              <w:widowControl/>
              <w:jc w:val="center"/>
              <w:rPr>
                <w:rFonts w:ascii="方正仿宋_GBK" w:hAnsi="Tahoma" w:eastAsia="方正仿宋_GBK"/>
                <w:color w:val="000000"/>
                <w:kern w:val="0"/>
                <w:sz w:val="32"/>
                <w:szCs w:val="32"/>
              </w:rPr>
            </w:pPr>
          </w:p>
        </w:tc>
        <w:tc>
          <w:tcPr>
            <w:tcW w:w="1628" w:type="dxa"/>
            <w:vAlign w:val="center"/>
          </w:tcPr>
          <w:p>
            <w:pPr>
              <w:widowControl/>
              <w:jc w:val="center"/>
              <w:rPr>
                <w:rFonts w:ascii="方正仿宋_GBK" w:hAnsi="Tahoma" w:eastAsia="方正仿宋_GBK"/>
                <w:color w:val="000000"/>
                <w:kern w:val="0"/>
                <w:sz w:val="32"/>
                <w:szCs w:val="32"/>
              </w:rPr>
            </w:pPr>
          </w:p>
        </w:tc>
      </w:tr>
    </w:tbl>
    <w:p>
      <w:pPr>
        <w:adjustRightInd w:val="0"/>
        <w:snapToGrid w:val="0"/>
        <w:spacing w:line="600" w:lineRule="exact"/>
        <w:rPr>
          <w:rFonts w:ascii="仿宋_GB2312" w:eastAsia="仿宋_GB2312"/>
          <w:sz w:val="32"/>
          <w:szCs w:val="32"/>
        </w:rPr>
      </w:pPr>
      <w:r>
        <w:rPr>
          <w:rFonts w:hint="eastAsia" w:ascii="方正仿宋简体" w:eastAsia="方正仿宋简体"/>
          <w:b/>
          <w:sz w:val="32"/>
          <w:szCs w:val="32"/>
        </w:rPr>
        <w:t>注：</w:t>
      </w:r>
      <w:r>
        <w:rPr>
          <w:rFonts w:hint="eastAsia" w:ascii="方正仿宋_GBK" w:eastAsia="方正仿宋_GBK"/>
          <w:sz w:val="32"/>
          <w:szCs w:val="32"/>
        </w:rPr>
        <w:t>参加“先进工作者”“先进个人”展评的个人需提交一份1000字左右的个人总结及活动图片（2-3张）。</w:t>
      </w:r>
    </w:p>
    <w:p>
      <w:pPr>
        <w:spacing w:line="600" w:lineRule="exact"/>
        <w:rPr>
          <w:rFonts w:ascii="仿宋_GB2312" w:eastAsia="仿宋_GB2312"/>
          <w:sz w:val="32"/>
          <w:szCs w:val="32"/>
        </w:rPr>
      </w:pPr>
    </w:p>
    <w:p>
      <w:pPr>
        <w:spacing w:line="600" w:lineRule="exact"/>
        <w:rPr>
          <w:rFonts w:ascii="仿宋_GB2312" w:eastAsia="仿宋_GB2312"/>
          <w:sz w:val="32"/>
          <w:szCs w:val="32"/>
        </w:rPr>
      </w:pPr>
    </w:p>
    <w:p>
      <w:pPr>
        <w:widowControl/>
        <w:jc w:val="left"/>
        <w:rPr>
          <w:rFonts w:ascii="仿宋_GB2312" w:eastAsia="仿宋_GB2312"/>
          <w:sz w:val="32"/>
          <w:szCs w:val="32"/>
        </w:rPr>
      </w:pPr>
      <w:r>
        <w:rPr>
          <w:rFonts w:ascii="仿宋_GB2312" w:eastAsia="仿宋_GB2312"/>
          <w:sz w:val="32"/>
          <w:szCs w:val="32"/>
        </w:rPr>
        <w:br w:type="page"/>
      </w:r>
    </w:p>
    <w:p>
      <w:pPr>
        <w:spacing w:line="600" w:lineRule="exact"/>
        <w:rPr>
          <w:rFonts w:ascii="仿宋_GB2312" w:eastAsia="仿宋_GB2312"/>
          <w:sz w:val="32"/>
          <w:szCs w:val="32"/>
        </w:rPr>
      </w:pPr>
    </w:p>
    <w:p>
      <w:pPr>
        <w:spacing w:line="600" w:lineRule="exact"/>
        <w:rPr>
          <w:rFonts w:ascii="仿宋_GB2312" w:eastAsia="仿宋_GB2312"/>
          <w:sz w:val="32"/>
          <w:szCs w:val="32"/>
        </w:rPr>
      </w:pPr>
    </w:p>
    <w:p>
      <w:pPr>
        <w:spacing w:line="600" w:lineRule="exact"/>
        <w:rPr>
          <w:rFonts w:ascii="仿宋_GB2312" w:eastAsia="仿宋_GB2312"/>
          <w:sz w:val="32"/>
          <w:szCs w:val="32"/>
        </w:rPr>
      </w:pPr>
    </w:p>
    <w:p>
      <w:pPr>
        <w:spacing w:line="600" w:lineRule="exact"/>
        <w:rPr>
          <w:rFonts w:ascii="仿宋_GB2312" w:eastAsia="仿宋_GB2312"/>
          <w:sz w:val="32"/>
          <w:szCs w:val="32"/>
        </w:rPr>
      </w:pPr>
    </w:p>
    <w:p>
      <w:pPr>
        <w:spacing w:line="600" w:lineRule="exact"/>
        <w:rPr>
          <w:rFonts w:ascii="仿宋_GB2312" w:eastAsia="仿宋_GB2312"/>
          <w:sz w:val="32"/>
          <w:szCs w:val="32"/>
        </w:rPr>
      </w:pPr>
    </w:p>
    <w:p>
      <w:pPr>
        <w:spacing w:line="600" w:lineRule="exact"/>
        <w:rPr>
          <w:rFonts w:ascii="仿宋_GB2312" w:eastAsia="仿宋_GB2312"/>
          <w:sz w:val="32"/>
          <w:szCs w:val="32"/>
        </w:rPr>
      </w:pPr>
    </w:p>
    <w:p>
      <w:pPr>
        <w:spacing w:line="600" w:lineRule="exact"/>
        <w:rPr>
          <w:rFonts w:ascii="仿宋_GB2312" w:eastAsia="仿宋_GB2312"/>
          <w:sz w:val="32"/>
          <w:szCs w:val="32"/>
        </w:rPr>
      </w:pPr>
    </w:p>
    <w:p>
      <w:pPr>
        <w:spacing w:line="600" w:lineRule="exact"/>
        <w:rPr>
          <w:rFonts w:ascii="仿宋_GB2312" w:eastAsia="仿宋_GB2312"/>
          <w:sz w:val="32"/>
          <w:szCs w:val="32"/>
        </w:rPr>
      </w:pPr>
    </w:p>
    <w:p>
      <w:pPr>
        <w:spacing w:line="600" w:lineRule="exact"/>
        <w:rPr>
          <w:rFonts w:ascii="仿宋_GB2312" w:eastAsia="仿宋_GB2312"/>
          <w:sz w:val="32"/>
          <w:szCs w:val="32"/>
        </w:rPr>
      </w:pPr>
    </w:p>
    <w:p>
      <w:pPr>
        <w:spacing w:line="600" w:lineRule="exact"/>
        <w:rPr>
          <w:rFonts w:ascii="仿宋_GB2312" w:eastAsia="仿宋_GB2312"/>
          <w:sz w:val="32"/>
          <w:szCs w:val="32"/>
        </w:rPr>
      </w:pPr>
    </w:p>
    <w:p>
      <w:pPr>
        <w:spacing w:line="600" w:lineRule="exact"/>
        <w:rPr>
          <w:rFonts w:ascii="仿宋_GB2312" w:eastAsia="仿宋_GB2312"/>
          <w:sz w:val="32"/>
          <w:szCs w:val="32"/>
        </w:rPr>
      </w:pPr>
    </w:p>
    <w:p>
      <w:pPr>
        <w:spacing w:line="600" w:lineRule="exact"/>
        <w:rPr>
          <w:rFonts w:ascii="仿宋_GB2312" w:eastAsia="仿宋_GB2312"/>
          <w:sz w:val="32"/>
          <w:szCs w:val="32"/>
        </w:rPr>
      </w:pPr>
    </w:p>
    <w:p>
      <w:pPr>
        <w:spacing w:line="600" w:lineRule="exact"/>
        <w:rPr>
          <w:rFonts w:ascii="仿宋_GB2312" w:eastAsia="仿宋_GB2312"/>
          <w:sz w:val="32"/>
          <w:szCs w:val="32"/>
        </w:rPr>
      </w:pPr>
    </w:p>
    <w:p>
      <w:pPr>
        <w:spacing w:line="600" w:lineRule="exact"/>
        <w:rPr>
          <w:rFonts w:hint="eastAsia" w:ascii="仿宋_GB2312" w:eastAsia="仿宋_GB2312"/>
          <w:sz w:val="32"/>
          <w:szCs w:val="32"/>
        </w:rPr>
      </w:pPr>
    </w:p>
    <w:p>
      <w:pPr>
        <w:spacing w:line="600" w:lineRule="exact"/>
        <w:rPr>
          <w:rFonts w:ascii="仿宋_GB2312" w:eastAsia="仿宋_GB2312"/>
          <w:sz w:val="32"/>
          <w:szCs w:val="32"/>
        </w:rPr>
      </w:pPr>
    </w:p>
    <w:p>
      <w:pPr>
        <w:spacing w:line="240" w:lineRule="exact"/>
        <w:rPr>
          <w:rFonts w:ascii="仿宋_GB2312" w:eastAsia="仿宋_GB2312"/>
          <w:sz w:val="32"/>
          <w:szCs w:val="32"/>
        </w:rPr>
      </w:pPr>
    </w:p>
    <w:p>
      <w:pPr>
        <w:spacing w:line="240" w:lineRule="exact"/>
        <w:rPr>
          <w:rFonts w:ascii="仿宋_GB2312" w:eastAsia="仿宋_GB2312"/>
          <w:sz w:val="32"/>
          <w:szCs w:val="32"/>
        </w:rPr>
      </w:pPr>
    </w:p>
    <w:p>
      <w:pPr>
        <w:spacing w:line="240" w:lineRule="exact"/>
        <w:rPr>
          <w:rFonts w:ascii="仿宋_GB2312" w:eastAsia="仿宋_GB2312"/>
          <w:sz w:val="32"/>
          <w:szCs w:val="32"/>
        </w:rPr>
      </w:pPr>
    </w:p>
    <w:p>
      <w:pPr>
        <w:spacing w:line="240" w:lineRule="exact"/>
        <w:rPr>
          <w:rFonts w:ascii="仿宋_GB2312" w:eastAsia="仿宋_GB2312"/>
          <w:sz w:val="32"/>
          <w:szCs w:val="32"/>
        </w:rPr>
      </w:pPr>
    </w:p>
    <w:p>
      <w:pPr>
        <w:spacing w:line="240" w:lineRule="exact"/>
        <w:rPr>
          <w:rFonts w:ascii="仿宋_GB2312" w:eastAsia="仿宋_GB2312"/>
          <w:sz w:val="32"/>
          <w:szCs w:val="32"/>
        </w:rPr>
      </w:pPr>
    </w:p>
    <w:p>
      <w:pPr>
        <w:spacing w:line="240" w:lineRule="exact"/>
        <w:rPr>
          <w:rFonts w:ascii="仿宋_GB2312" w:eastAsia="仿宋_GB2312"/>
          <w:sz w:val="32"/>
          <w:szCs w:val="32"/>
        </w:rPr>
      </w:pPr>
    </w:p>
    <w:p>
      <w:pPr>
        <w:spacing w:line="240" w:lineRule="exact"/>
        <w:rPr>
          <w:rFonts w:ascii="仿宋_GB2312" w:eastAsia="仿宋_GB2312"/>
          <w:sz w:val="32"/>
          <w:szCs w:val="32"/>
        </w:rPr>
      </w:pPr>
    </w:p>
    <w:p>
      <w:pPr>
        <w:spacing w:line="240" w:lineRule="exact"/>
        <w:rPr>
          <w:rFonts w:ascii="仿宋_GB2312" w:eastAsia="仿宋_GB2312"/>
          <w:sz w:val="32"/>
          <w:szCs w:val="32"/>
        </w:rPr>
      </w:pPr>
    </w:p>
    <w:p>
      <w:pPr>
        <w:spacing w:line="600" w:lineRule="exact"/>
        <w:rPr>
          <w:rFonts w:ascii="仿宋_GB2312" w:eastAsia="仿宋_GB2312"/>
          <w:sz w:val="32"/>
          <w:szCs w:val="32"/>
        </w:rPr>
      </w:pPr>
    </w:p>
    <w:p>
      <w:pPr>
        <w:pStyle w:val="11"/>
        <w:ind w:firstLine="640"/>
      </w:pPr>
    </w:p>
    <w:p>
      <w:pPr>
        <w:spacing w:line="600" w:lineRule="exact"/>
        <w:ind w:left="1330" w:leftChars="100" w:hanging="1120" w:hangingChars="400"/>
        <w:jc w:val="left"/>
        <w:rPr>
          <w:rFonts w:ascii="方正仿宋_GBK" w:hAnsi="Times New Roman" w:eastAsia="方正仿宋_GBK"/>
          <w:sz w:val="28"/>
          <w:szCs w:val="28"/>
        </w:rPr>
      </w:pPr>
      <w:r>
        <w:rPr>
          <w:rFonts w:ascii="方正仿宋_GBK" w:hAnsi="Times New Roman" w:eastAsia="方正仿宋_GBK"/>
          <w:sz w:val="28"/>
          <w:szCs w:val="28"/>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57150</wp:posOffset>
                </wp:positionV>
                <wp:extent cx="5810250" cy="0"/>
                <wp:effectExtent l="0" t="0" r="0" b="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81025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5pt;margin-top:4.5pt;height:0pt;width:457.5pt;z-index:251660288;mso-width-relative:page;mso-height-relative:page;" filled="f" stroked="t" coordsize="21600,21600" o:gfxdata="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uZaFjdQAAAAGAQAA&#10;DwAAAAAAAAABACAAAAAiAAAAZHJzL2Rvd25yZXYueG1sUEsBAhQAFAAAAAgAh07iQBkzHOnkAQAA&#10;qgMAAA4AAAAAAAAAAQAgAAAAIwEAAGRycy9lMm9Eb2MueG1sUEsFBgAAAAAGAAYAWQEAAHkFAAAA&#10;AA==&#10;">
                <v:fill on="f" focussize="0,0"/>
                <v:stroke color="#000000" joinstyle="round"/>
                <v:imagedata o:title=""/>
                <o:lock v:ext="edit" aspectratio="f"/>
              </v:line>
            </w:pict>
          </mc:Fallback>
        </mc:AlternateContent>
      </w:r>
      <w:r>
        <w:rPr>
          <w:rFonts w:ascii="方正仿宋_GBK" w:hAnsi="Times New Roman" w:eastAsia="方正仿宋_GBK"/>
          <w:sz w:val="28"/>
          <w:szCs w:val="28"/>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363220</wp:posOffset>
                </wp:positionV>
                <wp:extent cx="5810250" cy="0"/>
                <wp:effectExtent l="0" t="0" r="0" b="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81025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5pt;margin-top:28.6pt;height:0pt;width:457.5pt;z-index:251659264;mso-width-relative:page;mso-height-relative:page;" filled="f" stroked="t" coordsize="21600,21600" o:gfxdata="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tAPvntUAAAAIAQAA&#10;DwAAAAAAAAABACAAAAAiAAAAZHJzL2Rvd25yZXYueG1sUEsBAhQAFAAAAAgAh07iQGpIMjzjAQAA&#10;qgMAAA4AAAAAAAAAAQAgAAAAJAEAAGRycy9lMm9Eb2MueG1sUEsFBgAAAAAGAAYAWQEAAHkFAAAA&#10;AA==&#10;">
                <v:fill on="f" focussize="0,0"/>
                <v:stroke color="#000000" joinstyle="round"/>
                <v:imagedata o:title=""/>
                <o:lock v:ext="edit" aspectratio="f"/>
              </v:line>
            </w:pict>
          </mc:Fallback>
        </mc:AlternateContent>
      </w:r>
      <w:r>
        <w:rPr>
          <w:rFonts w:hint="eastAsia" w:ascii="方正仿宋_GBK" w:hAnsi="Times New Roman" w:eastAsia="方正仿宋_GBK"/>
          <w:sz w:val="28"/>
          <w:szCs w:val="28"/>
        </w:rPr>
        <w:t xml:space="preserve">共青团无锡市委员会办公室          </w:t>
      </w:r>
      <w:r>
        <w:rPr>
          <w:rFonts w:ascii="方正仿宋_GBK" w:hAnsi="Times New Roman" w:eastAsia="方正仿宋_GBK"/>
          <w:sz w:val="28"/>
          <w:szCs w:val="28"/>
        </w:rPr>
        <w:t xml:space="preserve">      </w:t>
      </w:r>
      <w:r>
        <w:rPr>
          <w:rFonts w:hint="eastAsia" w:ascii="方正仿宋_GBK" w:hAnsi="Times New Roman" w:eastAsia="方正仿宋_GBK"/>
          <w:sz w:val="28"/>
          <w:szCs w:val="28"/>
        </w:rPr>
        <w:t xml:space="preserve"> 20</w:t>
      </w:r>
      <w:r>
        <w:rPr>
          <w:rFonts w:ascii="方正仿宋_GBK" w:hAnsi="Times New Roman" w:eastAsia="方正仿宋_GBK"/>
          <w:sz w:val="28"/>
          <w:szCs w:val="28"/>
        </w:rPr>
        <w:t>21</w:t>
      </w:r>
      <w:r>
        <w:rPr>
          <w:rFonts w:hint="eastAsia" w:ascii="方正仿宋_GBK" w:hAnsi="Times New Roman" w:eastAsia="方正仿宋_GBK"/>
          <w:sz w:val="28"/>
          <w:szCs w:val="28"/>
        </w:rPr>
        <w:t>年</w:t>
      </w:r>
      <w:r>
        <w:rPr>
          <w:rFonts w:ascii="方正仿宋_GBK" w:hAnsi="Times New Roman" w:eastAsia="方正仿宋_GBK"/>
          <w:sz w:val="28"/>
          <w:szCs w:val="28"/>
        </w:rPr>
        <w:t>6</w:t>
      </w:r>
      <w:r>
        <w:rPr>
          <w:rFonts w:hint="eastAsia" w:ascii="方正仿宋_GBK" w:hAnsi="Times New Roman" w:eastAsia="方正仿宋_GBK"/>
          <w:sz w:val="28"/>
          <w:szCs w:val="28"/>
        </w:rPr>
        <w:t>月</w:t>
      </w:r>
      <w:r>
        <w:rPr>
          <w:rFonts w:ascii="方正仿宋_GBK" w:hAnsi="Times New Roman" w:eastAsia="方正仿宋_GBK"/>
          <w:sz w:val="28"/>
          <w:szCs w:val="28"/>
        </w:rPr>
        <w:t>29</w:t>
      </w:r>
      <w:r>
        <w:rPr>
          <w:rFonts w:hint="eastAsia" w:ascii="方正仿宋_GBK" w:hAnsi="Times New Roman" w:eastAsia="方正仿宋_GBK"/>
          <w:sz w:val="28"/>
          <w:szCs w:val="28"/>
        </w:rPr>
        <w:t>日印发</w:t>
      </w:r>
    </w:p>
    <w:sectPr>
      <w:footerReference r:id="rId3" w:type="default"/>
      <w:footerReference r:id="rId4" w:type="even"/>
      <w:pgSz w:w="11906" w:h="16838"/>
      <w:pgMar w:top="2098" w:right="1474" w:bottom="1985" w:left="1588" w:header="851" w:footer="992" w:gutter="0"/>
      <w:cols w:space="425"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7121BEC-8F1A-4B62-AA8B-19565F9D68E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65C47701-3FF5-40F3-9032-DB7CA95A737E}"/>
  </w:font>
  <w:font w:name="汉鼎简大宋">
    <w:altName w:val="宋体"/>
    <w:panose1 w:val="00000000000000000000"/>
    <w:charset w:val="86"/>
    <w:family w:val="modern"/>
    <w:pitch w:val="default"/>
    <w:sig w:usb0="00000000" w:usb1="00000000" w:usb2="00000010" w:usb3="00000000" w:csb0="00040000" w:csb1="00000000"/>
  </w:font>
  <w:font w:name="方正大标宋简体">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方正仿宋_GBK">
    <w:panose1 w:val="02000000000000000000"/>
    <w:charset w:val="86"/>
    <w:family w:val="script"/>
    <w:pitch w:val="default"/>
    <w:sig w:usb0="A00002BF" w:usb1="38CF7CFA" w:usb2="00082016" w:usb3="00000000" w:csb0="00040001" w:csb1="00000000"/>
    <w:embedRegular r:id="rId3" w:fontKey="{DF1BED4B-DBCE-4F4A-BA31-342EE5887AAE}"/>
  </w:font>
  <w:font w:name="方正小标宋简体">
    <w:panose1 w:val="02000000000000000000"/>
    <w:charset w:val="86"/>
    <w:family w:val="script"/>
    <w:pitch w:val="default"/>
    <w:sig w:usb0="00000001" w:usb1="08000000" w:usb2="00000000" w:usb3="00000000" w:csb0="00040000" w:csb1="00000000"/>
    <w:embedRegular r:id="rId4" w:fontKey="{AA1A86DD-EBC8-4203-819A-5B1A94866AA7}"/>
  </w:font>
  <w:font w:name="方正小标宋_GBK">
    <w:panose1 w:val="02000000000000000000"/>
    <w:charset w:val="86"/>
    <w:family w:val="script"/>
    <w:pitch w:val="default"/>
    <w:sig w:usb0="A00002BF" w:usb1="38CF7CFA" w:usb2="00082016" w:usb3="00000000" w:csb0="00040001" w:csb1="00000000"/>
    <w:embedRegular r:id="rId5" w:fontKey="{EFC020A9-034D-4EF1-AA95-46D5431D59D2}"/>
  </w:font>
  <w:font w:name="方正黑体_GBK">
    <w:altName w:val="微软雅黑"/>
    <w:panose1 w:val="03000509000000000000"/>
    <w:charset w:val="86"/>
    <w:family w:val="script"/>
    <w:pitch w:val="default"/>
    <w:sig w:usb0="00000000" w:usb1="00000000" w:usb2="00000000" w:usb3="00000000" w:csb0="00040000" w:csb1="00000000"/>
    <w:embedRegular r:id="rId6" w:fontKey="{879B9C6D-30F7-4F2B-97FF-B469DA4F2800}"/>
  </w:font>
  <w:font w:name="方正楷体_GBK">
    <w:panose1 w:val="02000000000000000000"/>
    <w:charset w:val="86"/>
    <w:family w:val="script"/>
    <w:pitch w:val="default"/>
    <w:sig w:usb0="800002BF" w:usb1="38CF7CFA" w:usb2="00000016" w:usb3="00000000" w:csb0="00040000" w:csb1="00000000"/>
    <w:embedRegular r:id="rId7" w:fontKey="{083C4B18-2344-4AED-BC6A-2A4E9CDC44D3}"/>
  </w:font>
  <w:font w:name="方正仿宋简体">
    <w:panose1 w:val="02000000000000000000"/>
    <w:charset w:val="86"/>
    <w:family w:val="script"/>
    <w:pitch w:val="default"/>
    <w:sig w:usb0="A00002BF" w:usb1="184F6CFA" w:usb2="00000012" w:usb3="00000000" w:csb0="00040001" w:csb1="00000000"/>
    <w:embedRegular r:id="rId8" w:fontKey="{D183A1C8-3E82-4C12-8E20-1219A909644E}"/>
  </w:font>
  <w:font w:name="Century">
    <w:altName w:val="Nyala"/>
    <w:panose1 w:val="02040604050505020304"/>
    <w:charset w:val="00"/>
    <w:family w:val="roman"/>
    <w:pitch w:val="default"/>
    <w:sig w:usb0="00000000" w:usb1="00000000" w:usb2="00000000" w:usb3="00000000" w:csb0="2000009F" w:csb1="DFD70000"/>
    <w:embedRegular r:id="rId9" w:fontKey="{624F2CB3-86AC-4B8A-9857-D4CFE80CB213}"/>
  </w:font>
  <w:font w:name="Nyala">
    <w:panose1 w:val="02000504070300020003"/>
    <w:charset w:val="00"/>
    <w:family w:val="auto"/>
    <w:pitch w:val="default"/>
    <w:sig w:usb0="A000006F" w:usb1="00000000" w:usb2="00000800" w:usb3="00000000" w:csb0="00000093" w:csb1="00000000"/>
  </w:font>
  <w:font w:name="仿宋_GB2312">
    <w:altName w:val="仿宋"/>
    <w:panose1 w:val="02010609030101010101"/>
    <w:charset w:val="86"/>
    <w:family w:val="modern"/>
    <w:pitch w:val="default"/>
    <w:sig w:usb0="00000000" w:usb1="00000000" w:usb2="00000000" w:usb3="00000000" w:csb0="00040000" w:csb1="00000000"/>
    <w:embedRegular r:id="rId10" w:fontKey="{6FC7DBF1-43A0-4264-93F9-1BF77B96888D}"/>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embedRegular r:id="rId11" w:fontKey="{827D850C-5F40-4192-B726-9967ABCAE049}"/>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embedRegular r:id="rId12" w:fontKey="{5504BBCB-ED92-49D5-9614-8F5C0F957B6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5085655"/>
      <w:docPartObj>
        <w:docPartGallery w:val="autotext"/>
      </w:docPartObj>
    </w:sdtPr>
    <w:sdtEndPr>
      <w:rPr>
        <w:rFonts w:asciiTheme="minorEastAsia" w:hAnsiTheme="minorEastAsia"/>
        <w:sz w:val="28"/>
        <w:szCs w:val="28"/>
      </w:rPr>
    </w:sdtEndPr>
    <w:sdtContent>
      <w:p>
        <w:pPr>
          <w:pStyle w:val="2"/>
          <w:jc w:val="right"/>
          <w:rPr>
            <w:rFonts w:asciiTheme="minorEastAsia" w:hAnsiTheme="minorEastAsia"/>
            <w:sz w:val="28"/>
            <w:szCs w:val="28"/>
          </w:rPr>
        </w:pPr>
        <w:r>
          <w:rPr>
            <w:rFonts w:asciiTheme="minorEastAsia" w:hAnsiTheme="minorEastAsia"/>
            <w:sz w:val="28"/>
            <w:szCs w:val="28"/>
          </w:rPr>
          <w:t>—</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13</w:t>
        </w:r>
        <w:r>
          <w:rPr>
            <w:rFonts w:asciiTheme="minorEastAsia" w:hAnsiTheme="minorEastAsia"/>
            <w:sz w:val="28"/>
            <w:szCs w:val="28"/>
          </w:rPr>
          <w:fldChar w:fldCharType="end"/>
        </w:r>
        <w:r>
          <w:rPr>
            <w:rFonts w:asciiTheme="minorEastAsia" w:hAnsiTheme="minorEastAsia"/>
            <w:sz w:val="28"/>
            <w:szCs w:val="28"/>
          </w:rPr>
          <w:t>—</w:t>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Theme="minorEastAsia" w:hAnsiTheme="minorEastAsia"/>
        <w:sz w:val="28"/>
        <w:szCs w:val="28"/>
      </w:rPr>
    </w:pPr>
    <w:r>
      <w:rPr>
        <w:rFonts w:asciiTheme="minorEastAsia" w:hAnsiTheme="minorEastAsia"/>
        <w:sz w:val="28"/>
        <w:szCs w:val="28"/>
      </w:rPr>
      <w:t>—</w:t>
    </w:r>
    <w:sdt>
      <w:sdtPr>
        <w:rPr>
          <w:rFonts w:asciiTheme="minorEastAsia" w:hAnsiTheme="minorEastAsia"/>
          <w:sz w:val="28"/>
          <w:szCs w:val="28"/>
        </w:rPr>
        <w:id w:val="-291133924"/>
        <w:docPartObj>
          <w:docPartGallery w:val="autotext"/>
        </w:docPartObj>
      </w:sdtPr>
      <w:sdtEndPr>
        <w:rPr>
          <w:rFonts w:asciiTheme="minorEastAsia" w:hAnsiTheme="minorEastAsia"/>
          <w:sz w:val="28"/>
          <w:szCs w:val="28"/>
        </w:rPr>
      </w:sdtEndPr>
      <w:sdtContent>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14</w:t>
        </w:r>
        <w:r>
          <w:rPr>
            <w:rFonts w:asciiTheme="minorEastAsia" w:hAnsiTheme="minorEastAsia"/>
            <w:sz w:val="28"/>
            <w:szCs w:val="28"/>
          </w:rPr>
          <w:fldChar w:fldCharType="end"/>
        </w:r>
        <w:r>
          <w:rPr>
            <w:rFonts w:asciiTheme="minorEastAsia" w:hAnsiTheme="minorEastAsia"/>
            <w:sz w:val="28"/>
            <w:szCs w:val="28"/>
          </w:rPr>
          <w:t>—</w:t>
        </w:r>
      </w:sdtContent>
    </w:sdt>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0B3"/>
    <w:rsid w:val="0006798B"/>
    <w:rsid w:val="000D1EB1"/>
    <w:rsid w:val="00112B85"/>
    <w:rsid w:val="00121033"/>
    <w:rsid w:val="00172899"/>
    <w:rsid w:val="00175AB3"/>
    <w:rsid w:val="002352AD"/>
    <w:rsid w:val="0026385D"/>
    <w:rsid w:val="00280061"/>
    <w:rsid w:val="00285DA4"/>
    <w:rsid w:val="00291FBF"/>
    <w:rsid w:val="002A40DB"/>
    <w:rsid w:val="002A5C88"/>
    <w:rsid w:val="002F3B62"/>
    <w:rsid w:val="00321848"/>
    <w:rsid w:val="003505F8"/>
    <w:rsid w:val="00367088"/>
    <w:rsid w:val="003908BC"/>
    <w:rsid w:val="00397CCC"/>
    <w:rsid w:val="003B11EF"/>
    <w:rsid w:val="003F3DDA"/>
    <w:rsid w:val="004B3FC3"/>
    <w:rsid w:val="004C42C2"/>
    <w:rsid w:val="00517010"/>
    <w:rsid w:val="00552AF8"/>
    <w:rsid w:val="005C1B64"/>
    <w:rsid w:val="005E1267"/>
    <w:rsid w:val="006523D3"/>
    <w:rsid w:val="00662666"/>
    <w:rsid w:val="006939F2"/>
    <w:rsid w:val="0074290F"/>
    <w:rsid w:val="00752BE9"/>
    <w:rsid w:val="00765B7C"/>
    <w:rsid w:val="007B0F20"/>
    <w:rsid w:val="008002B6"/>
    <w:rsid w:val="008768EA"/>
    <w:rsid w:val="008906DC"/>
    <w:rsid w:val="008C78B0"/>
    <w:rsid w:val="00900636"/>
    <w:rsid w:val="009267F4"/>
    <w:rsid w:val="00936917"/>
    <w:rsid w:val="009645A8"/>
    <w:rsid w:val="00971DFC"/>
    <w:rsid w:val="009D1CF3"/>
    <w:rsid w:val="009E6519"/>
    <w:rsid w:val="00A57526"/>
    <w:rsid w:val="00A6570C"/>
    <w:rsid w:val="00A73CEC"/>
    <w:rsid w:val="00A81DDF"/>
    <w:rsid w:val="00B143D0"/>
    <w:rsid w:val="00B34F0B"/>
    <w:rsid w:val="00B445CE"/>
    <w:rsid w:val="00BA07D8"/>
    <w:rsid w:val="00BA62AC"/>
    <w:rsid w:val="00BD660E"/>
    <w:rsid w:val="00BE19ED"/>
    <w:rsid w:val="00BE3DC1"/>
    <w:rsid w:val="00BE49B3"/>
    <w:rsid w:val="00C0000A"/>
    <w:rsid w:val="00C00619"/>
    <w:rsid w:val="00C011C5"/>
    <w:rsid w:val="00C232BE"/>
    <w:rsid w:val="00C32B49"/>
    <w:rsid w:val="00C64151"/>
    <w:rsid w:val="00CC6333"/>
    <w:rsid w:val="00CC7366"/>
    <w:rsid w:val="00CD6C97"/>
    <w:rsid w:val="00D36B34"/>
    <w:rsid w:val="00D80328"/>
    <w:rsid w:val="00DE40A2"/>
    <w:rsid w:val="00E41882"/>
    <w:rsid w:val="00E61657"/>
    <w:rsid w:val="00E70A60"/>
    <w:rsid w:val="00E73EC9"/>
    <w:rsid w:val="00F620B3"/>
    <w:rsid w:val="00F854A8"/>
    <w:rsid w:val="00F861EC"/>
    <w:rsid w:val="00FB6A3E"/>
    <w:rsid w:val="00FC7F33"/>
    <w:rsid w:val="00FD1C65"/>
    <w:rsid w:val="00FE3233"/>
    <w:rsid w:val="00FE6439"/>
    <w:rsid w:val="0A52026E"/>
    <w:rsid w:val="13B237A8"/>
    <w:rsid w:val="3AAF4B36"/>
    <w:rsid w:val="53CD5054"/>
    <w:rsid w:val="62300F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themeColor="hyperlink"/>
      <w:u w:val="single"/>
      <w14:textFill>
        <w14:solidFill>
          <w14:schemeClr w14:val="hlink"/>
        </w14:solidFill>
      </w14:textFill>
    </w:r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 w:type="paragraph" w:styleId="9">
    <w:name w:val="List Paragraph"/>
    <w:basedOn w:val="1"/>
    <w:qFormat/>
    <w:uiPriority w:val="34"/>
    <w:pPr>
      <w:ind w:firstLine="420" w:firstLineChars="200"/>
    </w:pPr>
  </w:style>
  <w:style w:type="paragraph" w:customStyle="1" w:styleId="10">
    <w:name w:val="文头"/>
    <w:basedOn w:val="1"/>
    <w:qFormat/>
    <w:uiPriority w:val="99"/>
    <w:pPr>
      <w:tabs>
        <w:tab w:val="left" w:pos="6663"/>
      </w:tabs>
      <w:autoSpaceDE w:val="0"/>
      <w:autoSpaceDN w:val="0"/>
      <w:snapToGrid w:val="0"/>
      <w:spacing w:before="40" w:after="800" w:line="1640" w:lineRule="atLeast"/>
      <w:ind w:left="511" w:right="227" w:hanging="284"/>
      <w:jc w:val="distribute"/>
    </w:pPr>
    <w:rPr>
      <w:rFonts w:ascii="汉鼎简大宋" w:hAnsi="Times New Roman" w:eastAsia="汉鼎简大宋" w:cs="汉鼎简大宋"/>
      <w:b/>
      <w:bCs/>
      <w:color w:val="FF0000"/>
      <w:w w:val="50"/>
      <w:kern w:val="0"/>
      <w:sz w:val="136"/>
      <w:szCs w:val="136"/>
    </w:rPr>
  </w:style>
  <w:style w:type="paragraph" w:customStyle="1" w:styleId="11">
    <w:name w:val="列出段落1"/>
    <w:basedOn w:val="1"/>
    <w:unhideWhenUsed/>
    <w:qFormat/>
    <w:uiPriority w:val="99"/>
    <w:pPr>
      <w:ind w:firstLine="420" w:firstLineChars="200"/>
    </w:pPr>
    <w:rPr>
      <w:rFonts w:ascii="Calibri" w:hAnsi="Calibri" w:eastAsia="宋体" w:cs="Times New Roman"/>
      <w:sz w:val="32"/>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4467</Words>
  <Characters>4601</Characters>
  <Lines>35</Lines>
  <Paragraphs>10</Paragraphs>
  <TotalTime>60</TotalTime>
  <ScaleCrop>false</ScaleCrop>
  <LinksUpToDate>false</LinksUpToDate>
  <CharactersWithSpaces>4659</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2021-06-29T02:08:00Z</dcterms:created>
  <dc:creator>sun</dc:creator>
  <cp:lastModifiedBy>UniverseYu</cp:lastModifiedBy>
  <dcterms:modified xsi:type="dcterms:W3CDTF">2021-12-15T04:39:06Z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B1B9EAFEA19946338962163D4C76FC4C</vt:lpwstr>
  </property>
</Properties>
</file>